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88B" w:rsidRDefault="0060688B" w:rsidP="0060688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E22014" w:rsidRPr="00E22014">
        <w:rPr>
          <w:rFonts w:eastAsia="宋体" w:cs="Arial"/>
          <w:b/>
          <w:noProof/>
          <w:sz w:val="24"/>
          <w:szCs w:val="24"/>
          <w:lang w:eastAsia="zh-CN"/>
        </w:rPr>
        <w:t>R4-2015610</w:t>
      </w:r>
      <w:bookmarkStart w:id="0" w:name="_GoBack"/>
      <w:bookmarkEnd w:id="0"/>
    </w:p>
    <w:p w:rsidR="0060688B" w:rsidRDefault="0060688B" w:rsidP="0060688B">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p w:rsidR="009163A1" w:rsidRPr="0060688B" w:rsidRDefault="009163A1" w:rsidP="009163A1">
      <w:pPr>
        <w:pStyle w:val="ab"/>
        <w:jc w:val="both"/>
        <w:rPr>
          <w:rFonts w:eastAsia="宋体"/>
          <w:i w:val="0"/>
          <w:noProof w:val="0"/>
          <w:sz w:val="24"/>
          <w:highlight w:val="green"/>
        </w:rPr>
      </w:pPr>
    </w:p>
    <w:p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17E4">
        <w:rPr>
          <w:rFonts w:ascii="Arial" w:hAnsi="Arial"/>
          <w:sz w:val="24"/>
          <w:lang w:val="en-US" w:eastAsia="zh-CN"/>
        </w:rPr>
        <w:t>Discussion and s</w:t>
      </w:r>
      <w:r w:rsidRPr="007B27A8">
        <w:rPr>
          <w:rFonts w:ascii="Arial" w:hAnsi="Arial"/>
          <w:sz w:val="24"/>
          <w:lang w:val="en-US" w:eastAsia="zh-CN"/>
        </w:rPr>
        <w:t xml:space="preserve">imulation results on </w:t>
      </w:r>
      <w:r w:rsidR="00AB0E7F">
        <w:rPr>
          <w:rFonts w:ascii="Arial" w:hAnsi="Arial"/>
          <w:sz w:val="24"/>
          <w:lang w:val="en-US" w:eastAsia="zh-CN"/>
        </w:rPr>
        <w:t>the UL timing adjustment</w:t>
      </w:r>
    </w:p>
    <w:p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E452CF">
        <w:rPr>
          <w:rFonts w:ascii="Arial" w:hAnsi="Arial"/>
          <w:sz w:val="24"/>
          <w:lang w:val="pt-BR"/>
        </w:rPr>
        <w:t>7.15.3.2.3</w:t>
      </w:r>
    </w:p>
    <w:p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sidR="00253016">
        <w:rPr>
          <w:rFonts w:ascii="Arial" w:hAnsi="Arial"/>
          <w:sz w:val="24"/>
          <w:lang w:val="pt-BR" w:eastAsia="zh-CN"/>
        </w:rPr>
        <w:t>Discussion</w:t>
      </w:r>
    </w:p>
    <w:p w:rsidR="0026679C" w:rsidRDefault="009163A1" w:rsidP="009163A1">
      <w:pPr>
        <w:pStyle w:val="1"/>
        <w:rPr>
          <w:lang w:eastAsia="zh-CN"/>
        </w:rPr>
      </w:pPr>
      <w:r>
        <w:rPr>
          <w:rFonts w:hint="eastAsia"/>
          <w:lang w:eastAsia="zh-CN"/>
        </w:rPr>
        <w:t>B</w:t>
      </w:r>
      <w:r>
        <w:rPr>
          <w:lang w:eastAsia="zh-CN"/>
        </w:rPr>
        <w:t>ackground</w:t>
      </w:r>
    </w:p>
    <w:p w:rsidR="00571E72" w:rsidRPr="008731AA" w:rsidRDefault="009163A1" w:rsidP="009163A1">
      <w:pPr>
        <w:rPr>
          <w:lang w:val="en-US" w:eastAsia="zh-CN"/>
        </w:rPr>
      </w:pPr>
      <w:r w:rsidRPr="00AD59AA">
        <w:rPr>
          <w:lang w:eastAsia="zh-CN"/>
        </w:rPr>
        <w:t>During RAN4#9</w:t>
      </w:r>
      <w:r w:rsidR="00A917E4">
        <w:rPr>
          <w:lang w:eastAsia="zh-CN"/>
        </w:rPr>
        <w:t>6</w:t>
      </w:r>
      <w:r w:rsidR="00AA56C9">
        <w:rPr>
          <w:lang w:eastAsia="zh-CN"/>
        </w:rPr>
        <w:t>-</w:t>
      </w:r>
      <w:r w:rsidRPr="00AD59AA">
        <w:rPr>
          <w:lang w:eastAsia="zh-CN"/>
        </w:rPr>
        <w:t xml:space="preserve">e meeting, way forward [1] for NR Rel-16 </w:t>
      </w:r>
      <w:r w:rsidR="00AA56C9">
        <w:rPr>
          <w:lang w:eastAsia="zh-CN"/>
        </w:rPr>
        <w:t>HST BS demodulation requirements</w:t>
      </w:r>
      <w:r w:rsidRPr="00AD59AA">
        <w:rPr>
          <w:lang w:eastAsia="zh-CN"/>
        </w:rPr>
        <w:t xml:space="preserve"> was approved. </w:t>
      </w:r>
      <w:r w:rsidRPr="00AD59AA">
        <w:rPr>
          <w:lang w:val="en-US" w:eastAsia="zh-CN"/>
        </w:rPr>
        <w:t xml:space="preserve">In this contribution, we </w:t>
      </w:r>
      <w:r w:rsidR="00A917E4">
        <w:rPr>
          <w:lang w:val="en-US" w:eastAsia="zh-CN"/>
        </w:rPr>
        <w:t xml:space="preserve">share our view and </w:t>
      </w:r>
      <w:r w:rsidR="00571E72">
        <w:rPr>
          <w:lang w:val="en-US" w:eastAsia="zh-CN"/>
        </w:rPr>
        <w:t>provide</w:t>
      </w:r>
      <w:r w:rsidRPr="00AD59AA">
        <w:rPr>
          <w:lang w:val="en-US" w:eastAsia="zh-CN"/>
        </w:rPr>
        <w:t xml:space="preserve"> our </w:t>
      </w:r>
      <w:r w:rsidR="00571E72">
        <w:rPr>
          <w:lang w:val="en-US" w:eastAsia="zh-CN"/>
        </w:rPr>
        <w:t>updated simulation results</w:t>
      </w:r>
      <w:r w:rsidRPr="00AD59AA">
        <w:rPr>
          <w:lang w:val="en-US" w:eastAsia="zh-CN"/>
        </w:rPr>
        <w:t xml:space="preserve"> </w:t>
      </w:r>
      <w:r w:rsidR="00571E72">
        <w:rPr>
          <w:lang w:val="en-US" w:eastAsia="zh-CN"/>
        </w:rPr>
        <w:t>on</w:t>
      </w:r>
      <w:r w:rsidRPr="00AD59AA">
        <w:rPr>
          <w:lang w:val="en-US" w:eastAsia="zh-CN"/>
        </w:rPr>
        <w:t xml:space="preserve"> the </w:t>
      </w:r>
      <w:r w:rsidR="00AB0E7F">
        <w:rPr>
          <w:lang w:val="en-US" w:eastAsia="zh-CN"/>
        </w:rPr>
        <w:t xml:space="preserve">UL </w:t>
      </w:r>
      <w:r w:rsidR="00AB0E7F" w:rsidRPr="00AB0E7F">
        <w:rPr>
          <w:lang w:val="en-US" w:eastAsia="zh-CN"/>
        </w:rPr>
        <w:t>timing adjustment</w:t>
      </w:r>
      <w:r w:rsidRPr="00AD59AA">
        <w:rPr>
          <w:lang w:val="en-US" w:eastAsia="zh-CN"/>
        </w:rPr>
        <w:t xml:space="preserve"> demodulation requirem</w:t>
      </w:r>
      <w:r w:rsidR="00571E72">
        <w:rPr>
          <w:lang w:val="en-US" w:eastAsia="zh-CN"/>
        </w:rPr>
        <w:t>ents.</w:t>
      </w:r>
    </w:p>
    <w:p w:rsidR="00A917E4" w:rsidRDefault="00A917E4" w:rsidP="009163A1">
      <w:pPr>
        <w:pStyle w:val="1"/>
        <w:rPr>
          <w:lang w:val="en-US" w:eastAsia="zh-CN"/>
        </w:rPr>
      </w:pPr>
      <w:r>
        <w:rPr>
          <w:lang w:val="en-US" w:eastAsia="zh-CN"/>
        </w:rPr>
        <w:t>Discussion</w:t>
      </w:r>
    </w:p>
    <w:p w:rsidR="00A917E4" w:rsidRPr="00A917E4" w:rsidRDefault="00B54E99" w:rsidP="00A917E4">
      <w:pPr>
        <w:pStyle w:val="2"/>
        <w:rPr>
          <w:lang w:val="en-US" w:eastAsia="zh-CN"/>
        </w:rPr>
      </w:pPr>
      <w:r w:rsidRPr="00A917E4">
        <w:rPr>
          <w:lang w:eastAsia="zh-CN"/>
        </w:rPr>
        <w:t>SCS/CBW combinations</w:t>
      </w:r>
      <w:r w:rsidR="00A917E4">
        <w:rPr>
          <w:rFonts w:hint="eastAsia"/>
          <w:lang w:val="en-US" w:eastAsia="zh-CN"/>
        </w:rPr>
        <w:t xml:space="preserve"> </w:t>
      </w:r>
      <w:r w:rsidR="00A917E4">
        <w:rPr>
          <w:lang w:val="en-US" w:eastAsia="zh-CN"/>
        </w:rPr>
        <w:t>for Scenario X</w:t>
      </w:r>
    </w:p>
    <w:tbl>
      <w:tblPr>
        <w:tblStyle w:val="ae"/>
        <w:tblW w:w="0" w:type="auto"/>
        <w:tblLook w:val="04A0" w:firstRow="1" w:lastRow="0" w:firstColumn="1" w:lastColumn="0" w:noHBand="0" w:noVBand="1"/>
      </w:tblPr>
      <w:tblGrid>
        <w:gridCol w:w="10456"/>
      </w:tblGrid>
      <w:tr w:rsidR="00A917E4" w:rsidRPr="00A917E4" w:rsidTr="00A917E4">
        <w:tc>
          <w:tcPr>
            <w:tcW w:w="10456" w:type="dxa"/>
          </w:tcPr>
          <w:p w:rsidR="00D02625" w:rsidRPr="00A917E4" w:rsidRDefault="00B54E99" w:rsidP="00A917E4">
            <w:pPr>
              <w:numPr>
                <w:ilvl w:val="0"/>
                <w:numId w:val="18"/>
              </w:numPr>
              <w:spacing w:after="0"/>
              <w:rPr>
                <w:i/>
                <w:lang w:val="en-US" w:eastAsia="zh-CN"/>
              </w:rPr>
            </w:pPr>
            <w:r w:rsidRPr="00A917E4">
              <w:rPr>
                <w:i/>
                <w:lang w:eastAsia="zh-CN"/>
              </w:rPr>
              <w:t>SCS/CBW combinations</w:t>
            </w:r>
          </w:p>
          <w:p w:rsidR="00D02625" w:rsidRPr="00A917E4" w:rsidRDefault="00B54E99" w:rsidP="00A917E4">
            <w:pPr>
              <w:numPr>
                <w:ilvl w:val="1"/>
                <w:numId w:val="18"/>
              </w:numPr>
              <w:spacing w:after="0"/>
              <w:rPr>
                <w:i/>
                <w:lang w:val="en-US" w:eastAsia="zh-CN"/>
              </w:rPr>
            </w:pPr>
            <w:r w:rsidRPr="00A917E4">
              <w:rPr>
                <w:i/>
                <w:lang w:eastAsia="zh-CN"/>
              </w:rPr>
              <w:t>Option 1: Have requirements for</w:t>
            </w:r>
          </w:p>
          <w:p w:rsidR="00D02625" w:rsidRPr="00A917E4" w:rsidRDefault="00B54E99" w:rsidP="00A917E4">
            <w:pPr>
              <w:numPr>
                <w:ilvl w:val="2"/>
                <w:numId w:val="18"/>
              </w:numPr>
              <w:spacing w:after="0"/>
              <w:rPr>
                <w:i/>
                <w:lang w:val="en-US" w:eastAsia="zh-CN"/>
              </w:rPr>
            </w:pPr>
            <w:r w:rsidRPr="00A917E4">
              <w:rPr>
                <w:i/>
                <w:lang w:eastAsia="zh-CN"/>
              </w:rPr>
              <w:t>15kHz: 10MHz/5MHz; 30kHz: 40MHz/10MHz.</w:t>
            </w:r>
          </w:p>
          <w:p w:rsidR="00D02625" w:rsidRPr="00A917E4" w:rsidRDefault="00B54E99" w:rsidP="00A917E4">
            <w:pPr>
              <w:numPr>
                <w:ilvl w:val="1"/>
                <w:numId w:val="18"/>
              </w:numPr>
              <w:spacing w:after="0"/>
              <w:rPr>
                <w:i/>
                <w:lang w:val="en-US" w:eastAsia="zh-CN"/>
              </w:rPr>
            </w:pPr>
            <w:r w:rsidRPr="00A917E4">
              <w:rPr>
                <w:i/>
                <w:lang w:eastAsia="zh-CN"/>
              </w:rPr>
              <w:t>Option 2: Have requirements for</w:t>
            </w:r>
          </w:p>
          <w:p w:rsidR="00D02625" w:rsidRPr="00A917E4" w:rsidRDefault="00B54E99" w:rsidP="00A917E4">
            <w:pPr>
              <w:numPr>
                <w:ilvl w:val="2"/>
                <w:numId w:val="18"/>
              </w:numPr>
              <w:spacing w:after="0"/>
              <w:rPr>
                <w:i/>
                <w:lang w:val="en-US" w:eastAsia="zh-CN"/>
              </w:rPr>
            </w:pPr>
            <w:r w:rsidRPr="00A917E4">
              <w:rPr>
                <w:i/>
                <w:lang w:eastAsia="zh-CN"/>
              </w:rPr>
              <w:t>15kHz: 5MHz; 30kHz: 10MHz.</w:t>
            </w:r>
          </w:p>
          <w:p w:rsidR="00D02625" w:rsidRPr="00A917E4" w:rsidRDefault="00B54E99" w:rsidP="00A917E4">
            <w:pPr>
              <w:numPr>
                <w:ilvl w:val="1"/>
                <w:numId w:val="18"/>
              </w:numPr>
              <w:spacing w:after="0"/>
              <w:rPr>
                <w:i/>
                <w:lang w:val="en-US" w:eastAsia="zh-CN"/>
              </w:rPr>
            </w:pPr>
            <w:r w:rsidRPr="00A917E4">
              <w:rPr>
                <w:i/>
                <w:lang w:eastAsia="zh-CN"/>
              </w:rPr>
              <w:t>Option 3: Have requirements for all Rel-15 non-HST PUSCH bandwidths.</w:t>
            </w:r>
          </w:p>
          <w:p w:rsidR="00A917E4" w:rsidRPr="00A917E4" w:rsidRDefault="00B54E99" w:rsidP="00A917E4">
            <w:pPr>
              <w:numPr>
                <w:ilvl w:val="1"/>
                <w:numId w:val="18"/>
              </w:numPr>
              <w:spacing w:after="0"/>
              <w:rPr>
                <w:i/>
                <w:lang w:val="en-US" w:eastAsia="zh-CN"/>
              </w:rPr>
            </w:pPr>
            <w:r w:rsidRPr="00A917E4">
              <w:rPr>
                <w:i/>
                <w:lang w:eastAsia="zh-CN"/>
              </w:rPr>
              <w:t>Other options not precluded.</w:t>
            </w:r>
          </w:p>
          <w:p w:rsidR="00D02625" w:rsidRPr="00A917E4" w:rsidRDefault="00B54E99" w:rsidP="00A917E4">
            <w:pPr>
              <w:numPr>
                <w:ilvl w:val="0"/>
                <w:numId w:val="18"/>
              </w:numPr>
              <w:spacing w:after="0"/>
              <w:rPr>
                <w:i/>
                <w:lang w:val="en-US" w:eastAsia="zh-CN"/>
              </w:rPr>
            </w:pPr>
            <w:r w:rsidRPr="00A917E4">
              <w:rPr>
                <w:i/>
                <w:lang w:eastAsia="zh-CN"/>
              </w:rPr>
              <w:t>Applicability rules concerning SCS/CBW</w:t>
            </w:r>
          </w:p>
          <w:p w:rsidR="00D02625" w:rsidRPr="00A917E4" w:rsidRDefault="00B54E99" w:rsidP="00A917E4">
            <w:pPr>
              <w:numPr>
                <w:ilvl w:val="1"/>
                <w:numId w:val="18"/>
              </w:numPr>
              <w:spacing w:after="0"/>
              <w:rPr>
                <w:i/>
                <w:lang w:val="en-US" w:eastAsia="zh-CN"/>
              </w:rPr>
            </w:pPr>
            <w:r w:rsidRPr="00A917E4">
              <w:rPr>
                <w:i/>
                <w:lang w:eastAsia="zh-CN"/>
              </w:rPr>
              <w:t>Option 1: Re-use non-HST PUSCH applicability rules.</w:t>
            </w:r>
          </w:p>
          <w:p w:rsidR="00D02625" w:rsidRPr="00A917E4" w:rsidRDefault="00B54E99" w:rsidP="00A917E4">
            <w:pPr>
              <w:numPr>
                <w:ilvl w:val="1"/>
                <w:numId w:val="18"/>
              </w:numPr>
              <w:spacing w:after="0"/>
              <w:rPr>
                <w:i/>
                <w:lang w:val="en-US" w:eastAsia="zh-CN"/>
              </w:rPr>
            </w:pPr>
            <w:r w:rsidRPr="00A917E4">
              <w:rPr>
                <w:i/>
                <w:lang w:eastAsia="zh-CN"/>
              </w:rPr>
              <w:t>Option 2: Re-use HST PUSCH applicability rules.</w:t>
            </w:r>
          </w:p>
          <w:p w:rsidR="00A917E4" w:rsidRPr="00A917E4" w:rsidRDefault="00B54E99" w:rsidP="00A917E4">
            <w:pPr>
              <w:numPr>
                <w:ilvl w:val="1"/>
                <w:numId w:val="18"/>
              </w:numPr>
              <w:spacing w:after="0"/>
              <w:rPr>
                <w:i/>
                <w:lang w:val="en-US" w:eastAsia="zh-CN"/>
              </w:rPr>
            </w:pPr>
            <w:r w:rsidRPr="00A917E4">
              <w:rPr>
                <w:i/>
                <w:lang w:eastAsia="zh-CN"/>
              </w:rPr>
              <w:t>Other options not precluded.</w:t>
            </w:r>
          </w:p>
        </w:tc>
      </w:tr>
    </w:tbl>
    <w:p w:rsidR="00A917E4" w:rsidRDefault="00A917E4" w:rsidP="00A917E4">
      <w:pPr>
        <w:rPr>
          <w:lang w:val="en-US" w:eastAsia="zh-CN"/>
        </w:rPr>
      </w:pPr>
    </w:p>
    <w:p w:rsidR="00A917E4" w:rsidRDefault="00A917E4" w:rsidP="00A917E4">
      <w:pPr>
        <w:rPr>
          <w:lang w:val="en-US" w:eastAsia="zh-CN"/>
        </w:rPr>
      </w:pPr>
      <w:r>
        <w:rPr>
          <w:lang w:val="en-US" w:eastAsia="zh-CN"/>
        </w:rPr>
        <w:t xml:space="preserve">The only one issue remains is that the </w:t>
      </w:r>
      <w:r w:rsidRPr="00A917E4">
        <w:rPr>
          <w:lang w:val="en-US" w:eastAsia="zh-CN"/>
        </w:rPr>
        <w:t>SCS/CBW combinations for Scenario X</w:t>
      </w:r>
      <w:r>
        <w:rPr>
          <w:lang w:val="en-US" w:eastAsia="zh-CN"/>
        </w:rPr>
        <w:t xml:space="preserve">. In our view, we think that cases that only 5MHz CBW for 15 kHz SCS and 5MHz CBW for 15 kHz are sufficient. Firstly, the purpose for testing UL TA is </w:t>
      </w:r>
      <w:r>
        <w:rPr>
          <w:lang w:eastAsia="zh-CN"/>
        </w:rPr>
        <w:t>to verify whether proper BS implementation can be performed for TO estimation an</w:t>
      </w:r>
      <w:r>
        <w:rPr>
          <w:rFonts w:hint="eastAsia"/>
          <w:lang w:eastAsia="zh-CN"/>
        </w:rPr>
        <w:t>d</w:t>
      </w:r>
      <w:r>
        <w:rPr>
          <w:lang w:eastAsia="zh-CN"/>
        </w:rPr>
        <w:t xml:space="preserve"> TA command transmission. For different bandwidth, the TA procedure is same and higher </w:t>
      </w:r>
      <w:r w:rsidRPr="00A917E4">
        <w:rPr>
          <w:lang w:eastAsia="zh-CN"/>
        </w:rPr>
        <w:t>accuracy</w:t>
      </w:r>
      <w:r>
        <w:rPr>
          <w:lang w:eastAsia="zh-CN"/>
        </w:rPr>
        <w:t xml:space="preserve"> of TO estimation can be achieved with higher bandwidth. If a BS support higher bandwidth, it is surely that the performance can be better comparing the worst case that the smallest bandwidth is assumed. Also, with MCS 16, the working SNR is high enough to achieve rather good TO estimation performance even with the smallest bandwidth. </w:t>
      </w:r>
      <w:r>
        <w:rPr>
          <w:lang w:val="en-US" w:eastAsia="zh-CN"/>
        </w:rPr>
        <w:t xml:space="preserve">Moreover, only requirements for </w:t>
      </w:r>
      <w:r w:rsidRPr="00A917E4">
        <w:rPr>
          <w:lang w:val="en-US" w:eastAsia="zh-CN"/>
        </w:rPr>
        <w:t>5MHz for 15 kHz SCS, 10MHz for 30 kHz SCS</w:t>
      </w:r>
      <w:r>
        <w:rPr>
          <w:lang w:val="en-US" w:eastAsia="zh-CN"/>
        </w:rPr>
        <w:t xml:space="preserve"> are defined in HST PUSCH.</w:t>
      </w:r>
    </w:p>
    <w:p w:rsidR="00A917E4" w:rsidRDefault="00A917E4" w:rsidP="00A917E4">
      <w:pPr>
        <w:rPr>
          <w:lang w:val="en-US" w:eastAsia="zh-CN"/>
        </w:rPr>
      </w:pPr>
      <w:r>
        <w:rPr>
          <w:lang w:val="en-US" w:eastAsia="zh-CN"/>
        </w:rPr>
        <w:t xml:space="preserve">Above all, it is no need to define requirements for other </w:t>
      </w:r>
      <w:r w:rsidRPr="00A917E4">
        <w:rPr>
          <w:lang w:val="en-US" w:eastAsia="zh-CN"/>
        </w:rPr>
        <w:t>SCS/CBW combinations</w:t>
      </w:r>
      <w:r>
        <w:rPr>
          <w:lang w:val="en-US" w:eastAsia="zh-CN"/>
        </w:rPr>
        <w:t>. Therefore, we prefer Option 2, i.e. h</w:t>
      </w:r>
      <w:r w:rsidRPr="00A917E4">
        <w:rPr>
          <w:lang w:val="en-US" w:eastAsia="zh-CN"/>
        </w:rPr>
        <w:t xml:space="preserve">ave requirements </w:t>
      </w:r>
      <w:r>
        <w:rPr>
          <w:lang w:val="en-US" w:eastAsia="zh-CN"/>
        </w:rPr>
        <w:t xml:space="preserve">only </w:t>
      </w:r>
      <w:r w:rsidRPr="00A917E4">
        <w:rPr>
          <w:lang w:val="en-US" w:eastAsia="zh-CN"/>
        </w:rPr>
        <w:t>for</w:t>
      </w:r>
      <w:r>
        <w:rPr>
          <w:lang w:val="en-US" w:eastAsia="zh-CN"/>
        </w:rPr>
        <w:t xml:space="preserve"> </w:t>
      </w:r>
      <w:r w:rsidRPr="00A917E4">
        <w:rPr>
          <w:lang w:val="en-US" w:eastAsia="zh-CN"/>
        </w:rPr>
        <w:t>15kHz: 5MHz; 30kHz: 10MHz.</w:t>
      </w:r>
    </w:p>
    <w:p w:rsidR="00A917E4" w:rsidRPr="00A917E4" w:rsidRDefault="00274250" w:rsidP="00A917E4">
      <w:pPr>
        <w:rPr>
          <w:b/>
          <w:lang w:val="en-US" w:eastAsia="zh-CN"/>
        </w:rPr>
      </w:pPr>
      <w:r>
        <w:rPr>
          <w:b/>
          <w:lang w:val="en-US" w:eastAsia="zh-CN"/>
        </w:rPr>
        <w:t xml:space="preserve">Proposal 1: For </w:t>
      </w:r>
      <w:r w:rsidR="00A917E4" w:rsidRPr="00A917E4">
        <w:rPr>
          <w:b/>
          <w:lang w:val="en-US" w:eastAsia="zh-CN"/>
        </w:rPr>
        <w:t xml:space="preserve">SCS/CBW combinations for Scenario X, </w:t>
      </w:r>
      <w:r w:rsidR="003D19CD">
        <w:rPr>
          <w:b/>
          <w:lang w:val="en-US" w:eastAsia="zh-CN"/>
        </w:rPr>
        <w:t>define</w:t>
      </w:r>
      <w:r w:rsidR="00A917E4" w:rsidRPr="00A917E4">
        <w:rPr>
          <w:b/>
          <w:lang w:val="en-US" w:eastAsia="zh-CN"/>
        </w:rPr>
        <w:t xml:space="preserve"> requirements only for 15kHz: 5MHz; 30kHz: 10MHz.</w:t>
      </w:r>
    </w:p>
    <w:p w:rsidR="009163A1" w:rsidRDefault="009163A1" w:rsidP="009163A1">
      <w:pPr>
        <w:pStyle w:val="1"/>
        <w:rPr>
          <w:lang w:val="en-US" w:eastAsia="zh-CN"/>
        </w:rPr>
      </w:pPr>
      <w:r>
        <w:rPr>
          <w:rFonts w:hint="eastAsia"/>
          <w:lang w:val="en-US" w:eastAsia="zh-CN"/>
        </w:rPr>
        <w:lastRenderedPageBreak/>
        <w:t>S</w:t>
      </w:r>
      <w:r>
        <w:rPr>
          <w:lang w:val="en-US" w:eastAsia="zh-CN"/>
        </w:rPr>
        <w:t>imulations</w:t>
      </w:r>
    </w:p>
    <w:p w:rsidR="009163A1" w:rsidRPr="006D5D87" w:rsidRDefault="009163A1" w:rsidP="009163A1">
      <w:pPr>
        <w:rPr>
          <w:lang w:eastAsia="zh-CN"/>
        </w:rPr>
      </w:pPr>
      <w:r>
        <w:rPr>
          <w:rFonts w:hint="eastAsia"/>
          <w:lang w:eastAsia="zh-CN"/>
        </w:rPr>
        <w:t>A</w:t>
      </w:r>
      <w:r>
        <w:rPr>
          <w:lang w:eastAsia="zh-CN"/>
        </w:rPr>
        <w:t xml:space="preserve">s per updated simulation assumption in WF [1], we </w:t>
      </w:r>
      <w:r w:rsidR="00AB0E7F">
        <w:rPr>
          <w:lang w:eastAsia="zh-CN"/>
        </w:rPr>
        <w:t>provide</w:t>
      </w:r>
      <w:r>
        <w:rPr>
          <w:lang w:eastAsia="zh-CN"/>
        </w:rPr>
        <w:t xml:space="preserve"> the following updated simulation results.</w:t>
      </w:r>
    </w:p>
    <w:p w:rsidR="009163A1" w:rsidRPr="006C057F" w:rsidRDefault="009163A1" w:rsidP="009163A1">
      <w:pPr>
        <w:pStyle w:val="TH"/>
        <w:rPr>
          <w:noProof/>
          <w:lang w:val="en-US"/>
        </w:rPr>
      </w:pPr>
      <w:r>
        <w:rPr>
          <w:noProof/>
          <w:lang w:val="en-US"/>
        </w:rPr>
        <w:t xml:space="preserve">Table 3-1: Ideal Simulation results for </w:t>
      </w:r>
      <w:r w:rsidR="004015AB">
        <w:rPr>
          <w:noProof/>
          <w:lang w:val="en-US"/>
        </w:rPr>
        <w:t>UL TA</w:t>
      </w:r>
    </w:p>
    <w:tbl>
      <w:tblPr>
        <w:tblW w:w="7130" w:type="dxa"/>
        <w:jc w:val="center"/>
        <w:tblLook w:val="04A0" w:firstRow="1" w:lastRow="0" w:firstColumn="1" w:lastColumn="0" w:noHBand="0" w:noVBand="1"/>
      </w:tblPr>
      <w:tblGrid>
        <w:gridCol w:w="1282"/>
        <w:gridCol w:w="977"/>
        <w:gridCol w:w="1347"/>
        <w:gridCol w:w="1847"/>
        <w:gridCol w:w="1677"/>
      </w:tblGrid>
      <w:tr w:rsidR="00F80EE8" w:rsidRPr="00167706" w:rsidTr="00F80EE8">
        <w:trPr>
          <w:trHeight w:val="117"/>
          <w:jc w:val="center"/>
        </w:trPr>
        <w:tc>
          <w:tcPr>
            <w:tcW w:w="0" w:type="auto"/>
            <w:tcBorders>
              <w:top w:val="single" w:sz="8" w:space="0" w:color="auto"/>
              <w:left w:val="single" w:sz="8" w:space="0" w:color="auto"/>
              <w:bottom w:val="single" w:sz="8" w:space="0" w:color="auto"/>
              <w:right w:val="single" w:sz="8" w:space="0" w:color="auto"/>
            </w:tcBorders>
            <w:vAlign w:val="center"/>
          </w:tcPr>
          <w:p w:rsidR="00F80EE8" w:rsidRPr="00167706" w:rsidRDefault="00F80EE8" w:rsidP="00F80EE8">
            <w:pPr>
              <w:pStyle w:val="TAH"/>
              <w:rPr>
                <w:lang w:val="en-US"/>
              </w:rPr>
            </w:pPr>
            <w:r w:rsidRPr="00167706">
              <w:t>Case Number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F80EE8" w:rsidRPr="00167706" w:rsidRDefault="00F80EE8" w:rsidP="00F80EE8">
            <w:pPr>
              <w:pStyle w:val="TAH"/>
              <w:rPr>
                <w:lang w:val="en-US"/>
              </w:rPr>
            </w:pPr>
            <w:bookmarkStart w:id="1" w:name="OLE_LINK10"/>
            <w:r>
              <w:t>Scenario</w:t>
            </w:r>
          </w:p>
        </w:tc>
        <w:tc>
          <w:tcPr>
            <w:tcW w:w="0" w:type="auto"/>
            <w:tcBorders>
              <w:top w:val="single" w:sz="8" w:space="0" w:color="auto"/>
              <w:left w:val="nil"/>
              <w:bottom w:val="single" w:sz="8" w:space="0" w:color="auto"/>
              <w:right w:val="single" w:sz="8" w:space="0" w:color="auto"/>
            </w:tcBorders>
            <w:vAlign w:val="center"/>
          </w:tcPr>
          <w:p w:rsidR="00F80EE8" w:rsidRPr="00167706" w:rsidRDefault="00F80EE8" w:rsidP="00F80EE8">
            <w:pPr>
              <w:pStyle w:val="TAH"/>
              <w:rPr>
                <w:lang w:val="en-US"/>
              </w:rPr>
            </w:pPr>
            <w:r w:rsidRPr="00167706">
              <w:rPr>
                <w:lang w:val="en-US"/>
              </w:rPr>
              <w:t>CHBW/SCS</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F80EE8" w:rsidRPr="00167706" w:rsidRDefault="00F80EE8" w:rsidP="00F80EE8">
            <w:pPr>
              <w:pStyle w:val="TAH"/>
              <w:rPr>
                <w:lang w:val="en-US"/>
              </w:rPr>
            </w:pPr>
            <w:r>
              <w:rPr>
                <w:lang w:val="en-US"/>
              </w:rPr>
              <w:t>PUSCH mapping type</w:t>
            </w:r>
          </w:p>
        </w:tc>
        <w:tc>
          <w:tcPr>
            <w:tcW w:w="0" w:type="auto"/>
            <w:tcBorders>
              <w:top w:val="single" w:sz="8" w:space="0" w:color="auto"/>
              <w:left w:val="nil"/>
              <w:bottom w:val="single" w:sz="8" w:space="0" w:color="auto"/>
              <w:right w:val="single" w:sz="8" w:space="0" w:color="auto"/>
            </w:tcBorders>
            <w:vAlign w:val="center"/>
          </w:tcPr>
          <w:p w:rsidR="00F80EE8" w:rsidRPr="00167706" w:rsidRDefault="00F80EE8" w:rsidP="00F80EE8">
            <w:pPr>
              <w:pStyle w:val="TAH"/>
            </w:pPr>
            <w:r w:rsidRPr="00167706">
              <w:t>SNR@70% Max TP</w:t>
            </w:r>
          </w:p>
        </w:tc>
      </w:tr>
      <w:tr w:rsidR="000E1751" w:rsidRPr="00167706" w:rsidTr="0077763C">
        <w:trPr>
          <w:trHeight w:val="20"/>
          <w:jc w:val="center"/>
        </w:trPr>
        <w:tc>
          <w:tcPr>
            <w:tcW w:w="0" w:type="auto"/>
            <w:tcBorders>
              <w:top w:val="nil"/>
              <w:left w:val="single" w:sz="8" w:space="0" w:color="auto"/>
              <w:bottom w:val="single" w:sz="8" w:space="0" w:color="auto"/>
              <w:right w:val="single" w:sz="8" w:space="0" w:color="auto"/>
            </w:tcBorders>
            <w:vAlign w:val="center"/>
          </w:tcPr>
          <w:p w:rsidR="000E1751" w:rsidRPr="00167706" w:rsidRDefault="000E1751" w:rsidP="000E1751">
            <w:pPr>
              <w:pStyle w:val="TAC"/>
              <w:rPr>
                <w:lang w:val="en-US"/>
              </w:rPr>
            </w:pPr>
            <w:r w:rsidRPr="00167706">
              <w:rPr>
                <w:lang w:val="en-US"/>
              </w:rPr>
              <w:t>1</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51" w:rsidRPr="00167706" w:rsidRDefault="00A917E4" w:rsidP="000E1751">
            <w:pPr>
              <w:pStyle w:val="TAC"/>
              <w:rPr>
                <w:lang w:val="en-US"/>
              </w:rPr>
            </w:pPr>
            <w:r>
              <w:rPr>
                <w:lang w:val="en-US"/>
              </w:rPr>
              <w:t>X</w:t>
            </w:r>
          </w:p>
        </w:tc>
        <w:tc>
          <w:tcPr>
            <w:tcW w:w="0" w:type="auto"/>
            <w:tcBorders>
              <w:top w:val="nil"/>
              <w:left w:val="nil"/>
              <w:bottom w:val="single" w:sz="8" w:space="0" w:color="auto"/>
              <w:right w:val="single" w:sz="8" w:space="0" w:color="auto"/>
            </w:tcBorders>
            <w:vAlign w:val="center"/>
          </w:tcPr>
          <w:p w:rsidR="000E1751" w:rsidRPr="00167706" w:rsidRDefault="00A917E4" w:rsidP="000E1751">
            <w:pPr>
              <w:pStyle w:val="TAC"/>
              <w:rPr>
                <w:lang w:val="en-US"/>
              </w:rPr>
            </w:pPr>
            <w:r>
              <w:rPr>
                <w:lang w:val="en-US"/>
              </w:rPr>
              <w:t>5</w:t>
            </w:r>
            <w:r w:rsidR="000E1751" w:rsidRPr="00167706">
              <w:rPr>
                <w:lang w:val="en-US"/>
              </w:rPr>
              <w:t>MHz/15kHz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E1751" w:rsidRPr="00167706" w:rsidRDefault="000E1751" w:rsidP="000E1751">
            <w:pPr>
              <w:pStyle w:val="TAC"/>
              <w:rPr>
                <w:lang w:val="en-US"/>
              </w:rPr>
            </w:pPr>
            <w:r>
              <w:rPr>
                <w:lang w:val="en-US"/>
              </w:rPr>
              <w:t>A</w:t>
            </w:r>
          </w:p>
        </w:tc>
        <w:tc>
          <w:tcPr>
            <w:tcW w:w="0" w:type="auto"/>
            <w:tcBorders>
              <w:top w:val="single" w:sz="8" w:space="0" w:color="auto"/>
              <w:left w:val="nil"/>
              <w:bottom w:val="single" w:sz="8" w:space="0" w:color="auto"/>
              <w:right w:val="single" w:sz="8" w:space="0" w:color="auto"/>
            </w:tcBorders>
            <w:vAlign w:val="center"/>
          </w:tcPr>
          <w:p w:rsidR="000E1751" w:rsidRPr="00274250" w:rsidRDefault="00274250" w:rsidP="000E1751">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0.38</w:t>
            </w:r>
          </w:p>
        </w:tc>
      </w:tr>
      <w:tr w:rsidR="000E1751" w:rsidRPr="00167706" w:rsidTr="0077763C">
        <w:trPr>
          <w:trHeight w:val="20"/>
          <w:jc w:val="center"/>
        </w:trPr>
        <w:tc>
          <w:tcPr>
            <w:tcW w:w="0" w:type="auto"/>
            <w:tcBorders>
              <w:top w:val="nil"/>
              <w:left w:val="single" w:sz="8" w:space="0" w:color="auto"/>
              <w:bottom w:val="single" w:sz="8" w:space="0" w:color="auto"/>
              <w:right w:val="single" w:sz="8" w:space="0" w:color="auto"/>
            </w:tcBorders>
            <w:vAlign w:val="center"/>
          </w:tcPr>
          <w:p w:rsidR="000E1751" w:rsidRPr="00167706" w:rsidRDefault="000E1751" w:rsidP="000E1751">
            <w:pPr>
              <w:pStyle w:val="TAC"/>
              <w:rPr>
                <w:lang w:val="en-US"/>
              </w:rPr>
            </w:pPr>
            <w:r>
              <w:rPr>
                <w:lang w:val="en-US"/>
              </w:rPr>
              <w:t>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51" w:rsidRPr="00167706" w:rsidRDefault="00A917E4" w:rsidP="000E1751">
            <w:pPr>
              <w:pStyle w:val="TAC"/>
              <w:rPr>
                <w:lang w:val="en-US"/>
              </w:rPr>
            </w:pPr>
            <w:r>
              <w:rPr>
                <w:lang w:val="en-US"/>
              </w:rPr>
              <w:t>X</w:t>
            </w:r>
          </w:p>
        </w:tc>
        <w:tc>
          <w:tcPr>
            <w:tcW w:w="0" w:type="auto"/>
            <w:tcBorders>
              <w:top w:val="nil"/>
              <w:left w:val="nil"/>
              <w:bottom w:val="single" w:sz="8" w:space="0" w:color="auto"/>
              <w:right w:val="single" w:sz="8" w:space="0" w:color="auto"/>
            </w:tcBorders>
            <w:vAlign w:val="center"/>
          </w:tcPr>
          <w:p w:rsidR="000E1751" w:rsidRPr="00167706" w:rsidRDefault="00A917E4" w:rsidP="000E1751">
            <w:pPr>
              <w:pStyle w:val="TAC"/>
              <w:rPr>
                <w:lang w:val="en-US"/>
              </w:rPr>
            </w:pPr>
            <w:r>
              <w:rPr>
                <w:lang w:val="en-US"/>
              </w:rPr>
              <w:t>5</w:t>
            </w:r>
            <w:r w:rsidR="000E1751" w:rsidRPr="00167706">
              <w:rPr>
                <w:lang w:val="en-US"/>
              </w:rPr>
              <w:t>MHz/15kHz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E1751" w:rsidRPr="00167706" w:rsidRDefault="000E1751" w:rsidP="000E1751">
            <w:pPr>
              <w:pStyle w:val="TAC"/>
              <w:rPr>
                <w:lang w:val="en-US"/>
              </w:rPr>
            </w:pPr>
            <w:r>
              <w:rPr>
                <w:lang w:val="en-US"/>
              </w:rPr>
              <w:t>B</w:t>
            </w:r>
          </w:p>
        </w:tc>
        <w:tc>
          <w:tcPr>
            <w:tcW w:w="0" w:type="auto"/>
            <w:tcBorders>
              <w:top w:val="single" w:sz="8" w:space="0" w:color="auto"/>
              <w:left w:val="nil"/>
              <w:bottom w:val="single" w:sz="8" w:space="0" w:color="auto"/>
              <w:right w:val="single" w:sz="8" w:space="0" w:color="auto"/>
            </w:tcBorders>
            <w:vAlign w:val="center"/>
          </w:tcPr>
          <w:p w:rsidR="000E1751" w:rsidRPr="00787073" w:rsidRDefault="00787073" w:rsidP="000E1751">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1.29</w:t>
            </w:r>
          </w:p>
        </w:tc>
      </w:tr>
      <w:tr w:rsidR="000E1751" w:rsidRPr="00167706" w:rsidTr="0077763C">
        <w:trPr>
          <w:trHeight w:val="20"/>
          <w:jc w:val="center"/>
        </w:trPr>
        <w:tc>
          <w:tcPr>
            <w:tcW w:w="0" w:type="auto"/>
            <w:tcBorders>
              <w:top w:val="nil"/>
              <w:left w:val="single" w:sz="8" w:space="0" w:color="auto"/>
              <w:bottom w:val="single" w:sz="8" w:space="0" w:color="auto"/>
              <w:right w:val="single" w:sz="8" w:space="0" w:color="auto"/>
            </w:tcBorders>
            <w:vAlign w:val="center"/>
          </w:tcPr>
          <w:p w:rsidR="000E1751" w:rsidRPr="00167706" w:rsidRDefault="000E1751" w:rsidP="000E1751">
            <w:pPr>
              <w:pStyle w:val="TAC"/>
              <w:rPr>
                <w:lang w:val="en-US"/>
              </w:rPr>
            </w:pPr>
            <w:r>
              <w:rPr>
                <w:lang w:val="en-US"/>
              </w:rPr>
              <w:t>3</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51" w:rsidRPr="00167706" w:rsidRDefault="00A917E4" w:rsidP="000E1751">
            <w:pPr>
              <w:pStyle w:val="TAC"/>
              <w:rPr>
                <w:lang w:val="en-US"/>
              </w:rPr>
            </w:pPr>
            <w:r>
              <w:rPr>
                <w:lang w:val="en-US"/>
              </w:rPr>
              <w:t>X</w:t>
            </w:r>
          </w:p>
        </w:tc>
        <w:tc>
          <w:tcPr>
            <w:tcW w:w="0" w:type="auto"/>
            <w:tcBorders>
              <w:top w:val="nil"/>
              <w:left w:val="nil"/>
              <w:bottom w:val="single" w:sz="8" w:space="0" w:color="auto"/>
              <w:right w:val="single" w:sz="8" w:space="0" w:color="auto"/>
            </w:tcBorders>
            <w:vAlign w:val="center"/>
          </w:tcPr>
          <w:p w:rsidR="000E1751" w:rsidRPr="00167706" w:rsidRDefault="00A917E4" w:rsidP="000E1751">
            <w:pPr>
              <w:pStyle w:val="TAC"/>
              <w:rPr>
                <w:lang w:val="en-US"/>
              </w:rPr>
            </w:pPr>
            <w:r>
              <w:rPr>
                <w:lang w:val="en-US"/>
              </w:rPr>
              <w:t>10</w:t>
            </w:r>
            <w:r w:rsidR="000E1751" w:rsidRPr="00167706">
              <w:rPr>
                <w:lang w:val="en-US"/>
              </w:rPr>
              <w:t>MHz/</w:t>
            </w:r>
            <w:r w:rsidR="000E1751">
              <w:rPr>
                <w:lang w:val="en-US"/>
              </w:rPr>
              <w:t>30</w:t>
            </w:r>
            <w:r w:rsidR="000E1751" w:rsidRPr="00167706">
              <w:rPr>
                <w:lang w:val="en-US"/>
              </w:rPr>
              <w:t>kHz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E1751" w:rsidRPr="00167706" w:rsidRDefault="000E1751" w:rsidP="000E1751">
            <w:pPr>
              <w:pStyle w:val="TAC"/>
              <w:rPr>
                <w:lang w:val="en-US"/>
              </w:rPr>
            </w:pPr>
            <w:r>
              <w:rPr>
                <w:lang w:val="en-US"/>
              </w:rPr>
              <w:t>A</w:t>
            </w:r>
          </w:p>
        </w:tc>
        <w:tc>
          <w:tcPr>
            <w:tcW w:w="0" w:type="auto"/>
            <w:tcBorders>
              <w:top w:val="single" w:sz="8" w:space="0" w:color="auto"/>
              <w:left w:val="nil"/>
              <w:bottom w:val="single" w:sz="8" w:space="0" w:color="auto"/>
              <w:right w:val="single" w:sz="8" w:space="0" w:color="auto"/>
            </w:tcBorders>
            <w:vAlign w:val="center"/>
          </w:tcPr>
          <w:p w:rsidR="000E1751" w:rsidRPr="00F80EE8" w:rsidRDefault="00274250" w:rsidP="000E1751">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1.72</w:t>
            </w:r>
          </w:p>
        </w:tc>
      </w:tr>
      <w:tr w:rsidR="000E1751" w:rsidRPr="00167706" w:rsidTr="0077763C">
        <w:trPr>
          <w:trHeight w:val="20"/>
          <w:jc w:val="center"/>
        </w:trPr>
        <w:tc>
          <w:tcPr>
            <w:tcW w:w="0" w:type="auto"/>
            <w:tcBorders>
              <w:top w:val="nil"/>
              <w:left w:val="single" w:sz="8" w:space="0" w:color="auto"/>
              <w:bottom w:val="single" w:sz="8" w:space="0" w:color="auto"/>
              <w:right w:val="single" w:sz="8" w:space="0" w:color="auto"/>
            </w:tcBorders>
            <w:vAlign w:val="center"/>
          </w:tcPr>
          <w:p w:rsidR="000E1751" w:rsidRPr="00167706" w:rsidRDefault="000E1751" w:rsidP="000E1751">
            <w:pPr>
              <w:pStyle w:val="TAC"/>
              <w:rPr>
                <w:lang w:val="en-US"/>
              </w:rPr>
            </w:pPr>
            <w:r>
              <w:rPr>
                <w:lang w:val="en-US"/>
              </w:rPr>
              <w:t>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51" w:rsidRPr="00167706" w:rsidRDefault="00A917E4" w:rsidP="000E1751">
            <w:pPr>
              <w:pStyle w:val="TAC"/>
              <w:rPr>
                <w:lang w:val="en-US"/>
              </w:rPr>
            </w:pPr>
            <w:r>
              <w:rPr>
                <w:lang w:val="en-US"/>
              </w:rPr>
              <w:t>X</w:t>
            </w:r>
          </w:p>
        </w:tc>
        <w:tc>
          <w:tcPr>
            <w:tcW w:w="0" w:type="auto"/>
            <w:tcBorders>
              <w:top w:val="nil"/>
              <w:left w:val="nil"/>
              <w:bottom w:val="single" w:sz="8" w:space="0" w:color="auto"/>
              <w:right w:val="single" w:sz="8" w:space="0" w:color="auto"/>
            </w:tcBorders>
            <w:vAlign w:val="center"/>
          </w:tcPr>
          <w:p w:rsidR="000E1751" w:rsidRPr="00167706" w:rsidRDefault="00A917E4" w:rsidP="000E1751">
            <w:pPr>
              <w:pStyle w:val="TAC"/>
              <w:rPr>
                <w:lang w:val="en-US"/>
              </w:rPr>
            </w:pPr>
            <w:r>
              <w:rPr>
                <w:lang w:val="en-US"/>
              </w:rPr>
              <w:t>10</w:t>
            </w:r>
            <w:r w:rsidR="000E1751" w:rsidRPr="00167706">
              <w:rPr>
                <w:lang w:val="en-US"/>
              </w:rPr>
              <w:t>MHz/</w:t>
            </w:r>
            <w:r w:rsidR="000E1751">
              <w:rPr>
                <w:lang w:val="en-US"/>
              </w:rPr>
              <w:t>30</w:t>
            </w:r>
            <w:r w:rsidR="000E1751" w:rsidRPr="00167706">
              <w:rPr>
                <w:lang w:val="en-US"/>
              </w:rPr>
              <w:t>kHz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E1751" w:rsidRPr="00167706" w:rsidRDefault="000E1751" w:rsidP="000E1751">
            <w:pPr>
              <w:pStyle w:val="TAC"/>
              <w:rPr>
                <w:lang w:val="en-US"/>
              </w:rPr>
            </w:pPr>
            <w:r>
              <w:rPr>
                <w:lang w:val="en-US"/>
              </w:rPr>
              <w:t>B</w:t>
            </w:r>
          </w:p>
        </w:tc>
        <w:tc>
          <w:tcPr>
            <w:tcW w:w="0" w:type="auto"/>
            <w:tcBorders>
              <w:top w:val="single" w:sz="8" w:space="0" w:color="auto"/>
              <w:left w:val="nil"/>
              <w:bottom w:val="single" w:sz="8" w:space="0" w:color="auto"/>
              <w:right w:val="single" w:sz="8" w:space="0" w:color="auto"/>
            </w:tcBorders>
            <w:vAlign w:val="center"/>
          </w:tcPr>
          <w:p w:rsidR="000E1751" w:rsidRPr="008A32AA" w:rsidRDefault="00274250" w:rsidP="00603087">
            <w:pPr>
              <w:pStyle w:val="TAC"/>
              <w:rPr>
                <w:rFonts w:eastAsiaTheme="minorEastAsia"/>
                <w:lang w:val="en-US" w:eastAsia="zh-CN"/>
              </w:rPr>
            </w:pPr>
            <w:r>
              <w:rPr>
                <w:rFonts w:eastAsiaTheme="minorEastAsia" w:hint="eastAsia"/>
                <w:lang w:val="en-US" w:eastAsia="zh-CN"/>
              </w:rPr>
              <w:t>1</w:t>
            </w:r>
            <w:r w:rsidR="00603087">
              <w:rPr>
                <w:rFonts w:eastAsiaTheme="minorEastAsia"/>
                <w:lang w:val="en-US" w:eastAsia="zh-CN"/>
              </w:rPr>
              <w:t>2</w:t>
            </w:r>
            <w:r>
              <w:rPr>
                <w:rFonts w:eastAsiaTheme="minorEastAsia"/>
                <w:lang w:val="en-US" w:eastAsia="zh-CN"/>
              </w:rPr>
              <w:t>.28</w:t>
            </w:r>
          </w:p>
        </w:tc>
      </w:tr>
      <w:bookmarkEnd w:id="1"/>
    </w:tbl>
    <w:p w:rsidR="009163A1" w:rsidRDefault="009163A1" w:rsidP="004015AB">
      <w:pPr>
        <w:rPr>
          <w:noProof/>
          <w:lang w:val="en-US" w:eastAsia="zh-CN"/>
        </w:rPr>
      </w:pPr>
    </w:p>
    <w:p w:rsidR="003B3D42" w:rsidRDefault="003B3D42" w:rsidP="003B3D42">
      <w:pPr>
        <w:pStyle w:val="1"/>
        <w:rPr>
          <w:noProof/>
          <w:lang w:val="en-US" w:eastAsia="zh-CN"/>
        </w:rPr>
      </w:pPr>
      <w:r>
        <w:rPr>
          <w:rFonts w:hint="eastAsia"/>
          <w:noProof/>
          <w:lang w:val="en-US" w:eastAsia="zh-CN"/>
        </w:rPr>
        <w:t>C</w:t>
      </w:r>
      <w:r>
        <w:rPr>
          <w:noProof/>
          <w:lang w:val="en-US" w:eastAsia="zh-CN"/>
        </w:rPr>
        <w:t>onclusion</w:t>
      </w:r>
    </w:p>
    <w:p w:rsidR="003B3D42" w:rsidRDefault="003B3D42" w:rsidP="003B3D42">
      <w:pPr>
        <w:rPr>
          <w:lang w:val="en-US" w:eastAsia="zh-CN"/>
        </w:rPr>
      </w:pPr>
      <w:r w:rsidRPr="00CB40ED">
        <w:rPr>
          <w:rFonts w:hint="eastAsia"/>
          <w:lang w:val="en-US" w:eastAsia="zh-CN"/>
        </w:rPr>
        <w:t xml:space="preserve">In this contribution, we </w:t>
      </w:r>
      <w:r w:rsidRPr="00CB40ED">
        <w:rPr>
          <w:lang w:val="en-US" w:eastAsia="zh-CN"/>
        </w:rPr>
        <w:t xml:space="preserve">discuss </w:t>
      </w:r>
      <w:r>
        <w:rPr>
          <w:lang w:val="en-US" w:eastAsia="zh-CN"/>
        </w:rPr>
        <w:t xml:space="preserve">and share our simulation results </w:t>
      </w:r>
      <w:r w:rsidRPr="00CB40ED">
        <w:rPr>
          <w:lang w:val="en-US" w:eastAsia="zh-CN"/>
        </w:rPr>
        <w:t>on</w:t>
      </w:r>
      <w:r w:rsidRPr="00CB40ED">
        <w:rPr>
          <w:rFonts w:hint="eastAsia"/>
          <w:lang w:val="en-US" w:eastAsia="zh-CN"/>
        </w:rPr>
        <w:t xml:space="preserve"> </w:t>
      </w:r>
      <w:r>
        <w:rPr>
          <w:lang w:val="en-US" w:eastAsia="zh-CN"/>
        </w:rPr>
        <w:t>UL TA</w:t>
      </w:r>
      <w:r w:rsidRPr="00CB40ED">
        <w:rPr>
          <w:lang w:val="en-US" w:eastAsia="zh-CN"/>
        </w:rPr>
        <w:t xml:space="preserve"> requirements </w:t>
      </w:r>
      <w:r w:rsidRPr="00631998">
        <w:rPr>
          <w:lang w:val="en-US" w:eastAsia="zh-CN"/>
        </w:rPr>
        <w:t xml:space="preserve">for </w:t>
      </w:r>
      <w:r>
        <w:rPr>
          <w:lang w:eastAsia="zh-CN"/>
        </w:rPr>
        <w:t>NR HST</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rsidR="003B3D42" w:rsidRPr="003B3D42" w:rsidRDefault="00274250" w:rsidP="003B3D42">
      <w:pPr>
        <w:rPr>
          <w:b/>
          <w:lang w:val="en-US" w:eastAsia="zh-CN"/>
        </w:rPr>
      </w:pPr>
      <w:r>
        <w:rPr>
          <w:b/>
          <w:lang w:val="en-US" w:eastAsia="zh-CN"/>
        </w:rPr>
        <w:t xml:space="preserve">Proposal 1: For </w:t>
      </w:r>
      <w:r w:rsidR="003B3D42" w:rsidRPr="00A917E4">
        <w:rPr>
          <w:b/>
          <w:lang w:val="en-US" w:eastAsia="zh-CN"/>
        </w:rPr>
        <w:t xml:space="preserve">SCS/CBW combinations for Scenario X, </w:t>
      </w:r>
      <w:r w:rsidR="003D19CD">
        <w:rPr>
          <w:b/>
          <w:lang w:val="en-US" w:eastAsia="zh-CN"/>
        </w:rPr>
        <w:t>define</w:t>
      </w:r>
      <w:r w:rsidR="003B3D42" w:rsidRPr="00A917E4">
        <w:rPr>
          <w:b/>
          <w:lang w:val="en-US" w:eastAsia="zh-CN"/>
        </w:rPr>
        <w:t xml:space="preserve"> requirements only for 15kHz: 5MHz; 30kHz: 10MHz.</w:t>
      </w:r>
    </w:p>
    <w:p w:rsidR="009163A1" w:rsidRDefault="009163A1" w:rsidP="009163A1">
      <w:pPr>
        <w:pStyle w:val="1"/>
        <w:rPr>
          <w:lang w:val="en-US" w:eastAsia="zh-CN"/>
        </w:rPr>
      </w:pPr>
      <w:r>
        <w:rPr>
          <w:rFonts w:hint="eastAsia"/>
          <w:lang w:val="en-US" w:eastAsia="zh-CN"/>
        </w:rPr>
        <w:t>R</w:t>
      </w:r>
      <w:r>
        <w:rPr>
          <w:lang w:val="en-US" w:eastAsia="zh-CN"/>
        </w:rPr>
        <w:t>eference</w:t>
      </w:r>
    </w:p>
    <w:p w:rsidR="009163A1" w:rsidRPr="009163A1" w:rsidRDefault="009163A1" w:rsidP="00E569C8">
      <w:pPr>
        <w:pStyle w:val="Reference"/>
        <w:ind w:left="400" w:hanging="400"/>
        <w:rPr>
          <w:lang w:val="en-US" w:eastAsia="zh-CN"/>
        </w:rPr>
      </w:pPr>
      <w:r w:rsidRPr="009163A1">
        <w:rPr>
          <w:lang w:val="en-US" w:eastAsia="zh-CN"/>
        </w:rPr>
        <w:t>R4-20</w:t>
      </w:r>
      <w:r w:rsidR="00A917E4">
        <w:rPr>
          <w:lang w:val="en-US" w:eastAsia="zh-CN"/>
        </w:rPr>
        <w:t>12676</w:t>
      </w:r>
      <w:r w:rsidRPr="009163A1">
        <w:rPr>
          <w:lang w:val="en-US" w:eastAsia="zh-CN"/>
        </w:rPr>
        <w:t xml:space="preserve">, </w:t>
      </w:r>
      <w:r w:rsidR="00E569C8" w:rsidRPr="00E569C8">
        <w:rPr>
          <w:lang w:val="en-US" w:eastAsia="zh-CN"/>
        </w:rPr>
        <w:t>WF on Rel-16 NR HST BS demodulation requirements</w:t>
      </w:r>
      <w:r w:rsidRPr="009163A1">
        <w:rPr>
          <w:lang w:val="en-US" w:eastAsia="zh-CN"/>
        </w:rPr>
        <w:t>, RAN4#9</w:t>
      </w:r>
      <w:r w:rsidR="00A917E4">
        <w:rPr>
          <w:lang w:val="en-US" w:eastAsia="zh-CN"/>
        </w:rPr>
        <w:t>6</w:t>
      </w:r>
      <w:r w:rsidR="00FE14C2">
        <w:rPr>
          <w:lang w:val="en-US" w:eastAsia="zh-CN"/>
        </w:rPr>
        <w:t>-e</w:t>
      </w:r>
      <w:r w:rsidR="00E569C8">
        <w:rPr>
          <w:lang w:val="en-US" w:eastAsia="zh-CN"/>
        </w:rPr>
        <w:t xml:space="preserve">, </w:t>
      </w:r>
      <w:r w:rsidR="00A917E4">
        <w:rPr>
          <w:lang w:val="en-US" w:eastAsia="zh-CN"/>
        </w:rPr>
        <w:t>Nokia</w:t>
      </w:r>
    </w:p>
    <w:sectPr w:rsidR="009163A1" w:rsidRPr="009163A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81E" w:rsidRDefault="00A3681E" w:rsidP="009163A1">
      <w:pPr>
        <w:spacing w:after="0"/>
      </w:pPr>
      <w:r>
        <w:separator/>
      </w:r>
    </w:p>
  </w:endnote>
  <w:endnote w:type="continuationSeparator" w:id="0">
    <w:p w:rsidR="00A3681E" w:rsidRDefault="00A3681E"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81E" w:rsidRDefault="00A3681E" w:rsidP="009163A1">
      <w:pPr>
        <w:spacing w:after="0"/>
      </w:pPr>
      <w:r>
        <w:separator/>
      </w:r>
    </w:p>
  </w:footnote>
  <w:footnote w:type="continuationSeparator" w:id="0">
    <w:p w:rsidR="00A3681E" w:rsidRDefault="00A3681E"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2" w15:restartNumberingAfterBreak="0">
    <w:nsid w:val="187D3124"/>
    <w:multiLevelType w:val="hybridMultilevel"/>
    <w:tmpl w:val="F490E6D8"/>
    <w:lvl w:ilvl="0" w:tplc="9F249548">
      <w:start w:val="1"/>
      <w:numFmt w:val="bullet"/>
      <w:lvlText w:val="•"/>
      <w:lvlJc w:val="left"/>
      <w:pPr>
        <w:tabs>
          <w:tab w:val="num" w:pos="720"/>
        </w:tabs>
        <w:ind w:left="720" w:hanging="360"/>
      </w:pPr>
      <w:rPr>
        <w:rFonts w:ascii="Arial" w:hAnsi="Arial" w:hint="default"/>
      </w:rPr>
    </w:lvl>
    <w:lvl w:ilvl="1" w:tplc="8AFC7E92">
      <w:numFmt w:val="bullet"/>
      <w:lvlText w:val="•"/>
      <w:lvlJc w:val="left"/>
      <w:pPr>
        <w:tabs>
          <w:tab w:val="num" w:pos="1440"/>
        </w:tabs>
        <w:ind w:left="1440" w:hanging="360"/>
      </w:pPr>
      <w:rPr>
        <w:rFonts w:ascii="Arial" w:hAnsi="Arial" w:hint="default"/>
      </w:rPr>
    </w:lvl>
    <w:lvl w:ilvl="2" w:tplc="0C8C9FA8" w:tentative="1">
      <w:start w:val="1"/>
      <w:numFmt w:val="bullet"/>
      <w:lvlText w:val="•"/>
      <w:lvlJc w:val="left"/>
      <w:pPr>
        <w:tabs>
          <w:tab w:val="num" w:pos="2160"/>
        </w:tabs>
        <w:ind w:left="2160" w:hanging="360"/>
      </w:pPr>
      <w:rPr>
        <w:rFonts w:ascii="Arial" w:hAnsi="Arial" w:hint="default"/>
      </w:rPr>
    </w:lvl>
    <w:lvl w:ilvl="3" w:tplc="5DF4E050" w:tentative="1">
      <w:start w:val="1"/>
      <w:numFmt w:val="bullet"/>
      <w:lvlText w:val="•"/>
      <w:lvlJc w:val="left"/>
      <w:pPr>
        <w:tabs>
          <w:tab w:val="num" w:pos="2880"/>
        </w:tabs>
        <w:ind w:left="2880" w:hanging="360"/>
      </w:pPr>
      <w:rPr>
        <w:rFonts w:ascii="Arial" w:hAnsi="Arial" w:hint="default"/>
      </w:rPr>
    </w:lvl>
    <w:lvl w:ilvl="4" w:tplc="EE5CCB90" w:tentative="1">
      <w:start w:val="1"/>
      <w:numFmt w:val="bullet"/>
      <w:lvlText w:val="•"/>
      <w:lvlJc w:val="left"/>
      <w:pPr>
        <w:tabs>
          <w:tab w:val="num" w:pos="3600"/>
        </w:tabs>
        <w:ind w:left="3600" w:hanging="360"/>
      </w:pPr>
      <w:rPr>
        <w:rFonts w:ascii="Arial" w:hAnsi="Arial" w:hint="default"/>
      </w:rPr>
    </w:lvl>
    <w:lvl w:ilvl="5" w:tplc="FD2C0D36" w:tentative="1">
      <w:start w:val="1"/>
      <w:numFmt w:val="bullet"/>
      <w:lvlText w:val="•"/>
      <w:lvlJc w:val="left"/>
      <w:pPr>
        <w:tabs>
          <w:tab w:val="num" w:pos="4320"/>
        </w:tabs>
        <w:ind w:left="4320" w:hanging="360"/>
      </w:pPr>
      <w:rPr>
        <w:rFonts w:ascii="Arial" w:hAnsi="Arial" w:hint="default"/>
      </w:rPr>
    </w:lvl>
    <w:lvl w:ilvl="6" w:tplc="34F636D2" w:tentative="1">
      <w:start w:val="1"/>
      <w:numFmt w:val="bullet"/>
      <w:lvlText w:val="•"/>
      <w:lvlJc w:val="left"/>
      <w:pPr>
        <w:tabs>
          <w:tab w:val="num" w:pos="5040"/>
        </w:tabs>
        <w:ind w:left="5040" w:hanging="360"/>
      </w:pPr>
      <w:rPr>
        <w:rFonts w:ascii="Arial" w:hAnsi="Arial" w:hint="default"/>
      </w:rPr>
    </w:lvl>
    <w:lvl w:ilvl="7" w:tplc="74648F58" w:tentative="1">
      <w:start w:val="1"/>
      <w:numFmt w:val="bullet"/>
      <w:lvlText w:val="•"/>
      <w:lvlJc w:val="left"/>
      <w:pPr>
        <w:tabs>
          <w:tab w:val="num" w:pos="5760"/>
        </w:tabs>
        <w:ind w:left="5760" w:hanging="360"/>
      </w:pPr>
      <w:rPr>
        <w:rFonts w:ascii="Arial" w:hAnsi="Arial" w:hint="default"/>
      </w:rPr>
    </w:lvl>
    <w:lvl w:ilvl="8" w:tplc="CB1A2A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A2128D"/>
    <w:multiLevelType w:val="hybridMultilevel"/>
    <w:tmpl w:val="BD888C02"/>
    <w:lvl w:ilvl="0" w:tplc="CC0C7F48">
      <w:start w:val="1"/>
      <w:numFmt w:val="bullet"/>
      <w:lvlText w:val="•"/>
      <w:lvlJc w:val="left"/>
      <w:pPr>
        <w:tabs>
          <w:tab w:val="num" w:pos="720"/>
        </w:tabs>
        <w:ind w:left="720" w:hanging="360"/>
      </w:pPr>
      <w:rPr>
        <w:rFonts w:ascii="Arial" w:hAnsi="Arial" w:hint="default"/>
      </w:rPr>
    </w:lvl>
    <w:lvl w:ilvl="1" w:tplc="84B472F4" w:tentative="1">
      <w:start w:val="1"/>
      <w:numFmt w:val="bullet"/>
      <w:lvlText w:val="•"/>
      <w:lvlJc w:val="left"/>
      <w:pPr>
        <w:tabs>
          <w:tab w:val="num" w:pos="1440"/>
        </w:tabs>
        <w:ind w:left="1440" w:hanging="360"/>
      </w:pPr>
      <w:rPr>
        <w:rFonts w:ascii="Arial" w:hAnsi="Arial" w:hint="default"/>
      </w:rPr>
    </w:lvl>
    <w:lvl w:ilvl="2" w:tplc="5600D7EE" w:tentative="1">
      <w:start w:val="1"/>
      <w:numFmt w:val="bullet"/>
      <w:lvlText w:val="•"/>
      <w:lvlJc w:val="left"/>
      <w:pPr>
        <w:tabs>
          <w:tab w:val="num" w:pos="2160"/>
        </w:tabs>
        <w:ind w:left="2160" w:hanging="360"/>
      </w:pPr>
      <w:rPr>
        <w:rFonts w:ascii="Arial" w:hAnsi="Arial" w:hint="default"/>
      </w:rPr>
    </w:lvl>
    <w:lvl w:ilvl="3" w:tplc="3C6C6BB0" w:tentative="1">
      <w:start w:val="1"/>
      <w:numFmt w:val="bullet"/>
      <w:lvlText w:val="•"/>
      <w:lvlJc w:val="left"/>
      <w:pPr>
        <w:tabs>
          <w:tab w:val="num" w:pos="2880"/>
        </w:tabs>
        <w:ind w:left="2880" w:hanging="360"/>
      </w:pPr>
      <w:rPr>
        <w:rFonts w:ascii="Arial" w:hAnsi="Arial" w:hint="default"/>
      </w:rPr>
    </w:lvl>
    <w:lvl w:ilvl="4" w:tplc="A218004C" w:tentative="1">
      <w:start w:val="1"/>
      <w:numFmt w:val="bullet"/>
      <w:lvlText w:val="•"/>
      <w:lvlJc w:val="left"/>
      <w:pPr>
        <w:tabs>
          <w:tab w:val="num" w:pos="3600"/>
        </w:tabs>
        <w:ind w:left="3600" w:hanging="360"/>
      </w:pPr>
      <w:rPr>
        <w:rFonts w:ascii="Arial" w:hAnsi="Arial" w:hint="default"/>
      </w:rPr>
    </w:lvl>
    <w:lvl w:ilvl="5" w:tplc="BC9C5E24" w:tentative="1">
      <w:start w:val="1"/>
      <w:numFmt w:val="bullet"/>
      <w:lvlText w:val="•"/>
      <w:lvlJc w:val="left"/>
      <w:pPr>
        <w:tabs>
          <w:tab w:val="num" w:pos="4320"/>
        </w:tabs>
        <w:ind w:left="4320" w:hanging="360"/>
      </w:pPr>
      <w:rPr>
        <w:rFonts w:ascii="Arial" w:hAnsi="Arial" w:hint="default"/>
      </w:rPr>
    </w:lvl>
    <w:lvl w:ilvl="6" w:tplc="1C96233A" w:tentative="1">
      <w:start w:val="1"/>
      <w:numFmt w:val="bullet"/>
      <w:lvlText w:val="•"/>
      <w:lvlJc w:val="left"/>
      <w:pPr>
        <w:tabs>
          <w:tab w:val="num" w:pos="5040"/>
        </w:tabs>
        <w:ind w:left="5040" w:hanging="360"/>
      </w:pPr>
      <w:rPr>
        <w:rFonts w:ascii="Arial" w:hAnsi="Arial" w:hint="default"/>
      </w:rPr>
    </w:lvl>
    <w:lvl w:ilvl="7" w:tplc="EB2A4C50" w:tentative="1">
      <w:start w:val="1"/>
      <w:numFmt w:val="bullet"/>
      <w:lvlText w:val="•"/>
      <w:lvlJc w:val="left"/>
      <w:pPr>
        <w:tabs>
          <w:tab w:val="num" w:pos="5760"/>
        </w:tabs>
        <w:ind w:left="5760" w:hanging="360"/>
      </w:pPr>
      <w:rPr>
        <w:rFonts w:ascii="Arial" w:hAnsi="Arial" w:hint="default"/>
      </w:rPr>
    </w:lvl>
    <w:lvl w:ilvl="8" w:tplc="EBF818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6" w15:restartNumberingAfterBreak="0">
    <w:nsid w:val="3FAB53D1"/>
    <w:multiLevelType w:val="hybridMultilevel"/>
    <w:tmpl w:val="82A0DBB6"/>
    <w:lvl w:ilvl="0" w:tplc="940404E8">
      <w:start w:val="1"/>
      <w:numFmt w:val="bullet"/>
      <w:lvlText w:val="•"/>
      <w:lvlJc w:val="left"/>
      <w:pPr>
        <w:tabs>
          <w:tab w:val="num" w:pos="720"/>
        </w:tabs>
        <w:ind w:left="720" w:hanging="360"/>
      </w:pPr>
      <w:rPr>
        <w:rFonts w:ascii="Arial" w:hAnsi="Arial" w:hint="default"/>
      </w:rPr>
    </w:lvl>
    <w:lvl w:ilvl="1" w:tplc="825215D0" w:tentative="1">
      <w:start w:val="1"/>
      <w:numFmt w:val="bullet"/>
      <w:lvlText w:val="•"/>
      <w:lvlJc w:val="left"/>
      <w:pPr>
        <w:tabs>
          <w:tab w:val="num" w:pos="1440"/>
        </w:tabs>
        <w:ind w:left="1440" w:hanging="360"/>
      </w:pPr>
      <w:rPr>
        <w:rFonts w:ascii="Arial" w:hAnsi="Arial" w:hint="default"/>
      </w:rPr>
    </w:lvl>
    <w:lvl w:ilvl="2" w:tplc="4A007AD6" w:tentative="1">
      <w:start w:val="1"/>
      <w:numFmt w:val="bullet"/>
      <w:lvlText w:val="•"/>
      <w:lvlJc w:val="left"/>
      <w:pPr>
        <w:tabs>
          <w:tab w:val="num" w:pos="2160"/>
        </w:tabs>
        <w:ind w:left="2160" w:hanging="360"/>
      </w:pPr>
      <w:rPr>
        <w:rFonts w:ascii="Arial" w:hAnsi="Arial" w:hint="default"/>
      </w:rPr>
    </w:lvl>
    <w:lvl w:ilvl="3" w:tplc="D966AEA0" w:tentative="1">
      <w:start w:val="1"/>
      <w:numFmt w:val="bullet"/>
      <w:lvlText w:val="•"/>
      <w:lvlJc w:val="left"/>
      <w:pPr>
        <w:tabs>
          <w:tab w:val="num" w:pos="2880"/>
        </w:tabs>
        <w:ind w:left="2880" w:hanging="360"/>
      </w:pPr>
      <w:rPr>
        <w:rFonts w:ascii="Arial" w:hAnsi="Arial" w:hint="default"/>
      </w:rPr>
    </w:lvl>
    <w:lvl w:ilvl="4" w:tplc="A7E0BE0E" w:tentative="1">
      <w:start w:val="1"/>
      <w:numFmt w:val="bullet"/>
      <w:lvlText w:val="•"/>
      <w:lvlJc w:val="left"/>
      <w:pPr>
        <w:tabs>
          <w:tab w:val="num" w:pos="3600"/>
        </w:tabs>
        <w:ind w:left="3600" w:hanging="360"/>
      </w:pPr>
      <w:rPr>
        <w:rFonts w:ascii="Arial" w:hAnsi="Arial" w:hint="default"/>
      </w:rPr>
    </w:lvl>
    <w:lvl w:ilvl="5" w:tplc="BE96306E" w:tentative="1">
      <w:start w:val="1"/>
      <w:numFmt w:val="bullet"/>
      <w:lvlText w:val="•"/>
      <w:lvlJc w:val="left"/>
      <w:pPr>
        <w:tabs>
          <w:tab w:val="num" w:pos="4320"/>
        </w:tabs>
        <w:ind w:left="4320" w:hanging="360"/>
      </w:pPr>
      <w:rPr>
        <w:rFonts w:ascii="Arial" w:hAnsi="Arial" w:hint="default"/>
      </w:rPr>
    </w:lvl>
    <w:lvl w:ilvl="6" w:tplc="32E274DC" w:tentative="1">
      <w:start w:val="1"/>
      <w:numFmt w:val="bullet"/>
      <w:lvlText w:val="•"/>
      <w:lvlJc w:val="left"/>
      <w:pPr>
        <w:tabs>
          <w:tab w:val="num" w:pos="5040"/>
        </w:tabs>
        <w:ind w:left="5040" w:hanging="360"/>
      </w:pPr>
      <w:rPr>
        <w:rFonts w:ascii="Arial" w:hAnsi="Arial" w:hint="default"/>
      </w:rPr>
    </w:lvl>
    <w:lvl w:ilvl="7" w:tplc="9092C860" w:tentative="1">
      <w:start w:val="1"/>
      <w:numFmt w:val="bullet"/>
      <w:lvlText w:val="•"/>
      <w:lvlJc w:val="left"/>
      <w:pPr>
        <w:tabs>
          <w:tab w:val="num" w:pos="5760"/>
        </w:tabs>
        <w:ind w:left="5760" w:hanging="360"/>
      </w:pPr>
      <w:rPr>
        <w:rFonts w:ascii="Arial" w:hAnsi="Arial" w:hint="default"/>
      </w:rPr>
    </w:lvl>
    <w:lvl w:ilvl="8" w:tplc="A912B9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A7AD3"/>
    <w:multiLevelType w:val="hybridMultilevel"/>
    <w:tmpl w:val="AC247C7C"/>
    <w:lvl w:ilvl="0" w:tplc="040E0608">
      <w:start w:val="1"/>
      <w:numFmt w:val="bullet"/>
      <w:lvlText w:val="•"/>
      <w:lvlJc w:val="left"/>
      <w:pPr>
        <w:tabs>
          <w:tab w:val="num" w:pos="720"/>
        </w:tabs>
        <w:ind w:left="720" w:hanging="360"/>
      </w:pPr>
      <w:rPr>
        <w:rFonts w:ascii="Arial" w:hAnsi="Arial" w:hint="default"/>
      </w:rPr>
    </w:lvl>
    <w:lvl w:ilvl="1" w:tplc="E0E2DA9E">
      <w:numFmt w:val="bullet"/>
      <w:lvlText w:val="•"/>
      <w:lvlJc w:val="left"/>
      <w:pPr>
        <w:tabs>
          <w:tab w:val="num" w:pos="1440"/>
        </w:tabs>
        <w:ind w:left="1440" w:hanging="360"/>
      </w:pPr>
      <w:rPr>
        <w:rFonts w:ascii="Arial" w:hAnsi="Arial" w:hint="default"/>
      </w:rPr>
    </w:lvl>
    <w:lvl w:ilvl="2" w:tplc="6324DE16" w:tentative="1">
      <w:start w:val="1"/>
      <w:numFmt w:val="bullet"/>
      <w:lvlText w:val="•"/>
      <w:lvlJc w:val="left"/>
      <w:pPr>
        <w:tabs>
          <w:tab w:val="num" w:pos="2160"/>
        </w:tabs>
        <w:ind w:left="2160" w:hanging="360"/>
      </w:pPr>
      <w:rPr>
        <w:rFonts w:ascii="Arial" w:hAnsi="Arial" w:hint="default"/>
      </w:rPr>
    </w:lvl>
    <w:lvl w:ilvl="3" w:tplc="720EED3C" w:tentative="1">
      <w:start w:val="1"/>
      <w:numFmt w:val="bullet"/>
      <w:lvlText w:val="•"/>
      <w:lvlJc w:val="left"/>
      <w:pPr>
        <w:tabs>
          <w:tab w:val="num" w:pos="2880"/>
        </w:tabs>
        <w:ind w:left="2880" w:hanging="360"/>
      </w:pPr>
      <w:rPr>
        <w:rFonts w:ascii="Arial" w:hAnsi="Arial" w:hint="default"/>
      </w:rPr>
    </w:lvl>
    <w:lvl w:ilvl="4" w:tplc="C554C318" w:tentative="1">
      <w:start w:val="1"/>
      <w:numFmt w:val="bullet"/>
      <w:lvlText w:val="•"/>
      <w:lvlJc w:val="left"/>
      <w:pPr>
        <w:tabs>
          <w:tab w:val="num" w:pos="3600"/>
        </w:tabs>
        <w:ind w:left="3600" w:hanging="360"/>
      </w:pPr>
      <w:rPr>
        <w:rFonts w:ascii="Arial" w:hAnsi="Arial" w:hint="default"/>
      </w:rPr>
    </w:lvl>
    <w:lvl w:ilvl="5" w:tplc="2B224680" w:tentative="1">
      <w:start w:val="1"/>
      <w:numFmt w:val="bullet"/>
      <w:lvlText w:val="•"/>
      <w:lvlJc w:val="left"/>
      <w:pPr>
        <w:tabs>
          <w:tab w:val="num" w:pos="4320"/>
        </w:tabs>
        <w:ind w:left="4320" w:hanging="360"/>
      </w:pPr>
      <w:rPr>
        <w:rFonts w:ascii="Arial" w:hAnsi="Arial" w:hint="default"/>
      </w:rPr>
    </w:lvl>
    <w:lvl w:ilvl="6" w:tplc="ED7E9974" w:tentative="1">
      <w:start w:val="1"/>
      <w:numFmt w:val="bullet"/>
      <w:lvlText w:val="•"/>
      <w:lvlJc w:val="left"/>
      <w:pPr>
        <w:tabs>
          <w:tab w:val="num" w:pos="5040"/>
        </w:tabs>
        <w:ind w:left="5040" w:hanging="360"/>
      </w:pPr>
      <w:rPr>
        <w:rFonts w:ascii="Arial" w:hAnsi="Arial" w:hint="default"/>
      </w:rPr>
    </w:lvl>
    <w:lvl w:ilvl="7" w:tplc="8DDA7B74" w:tentative="1">
      <w:start w:val="1"/>
      <w:numFmt w:val="bullet"/>
      <w:lvlText w:val="•"/>
      <w:lvlJc w:val="left"/>
      <w:pPr>
        <w:tabs>
          <w:tab w:val="num" w:pos="5760"/>
        </w:tabs>
        <w:ind w:left="5760" w:hanging="360"/>
      </w:pPr>
      <w:rPr>
        <w:rFonts w:ascii="Arial" w:hAnsi="Arial" w:hint="default"/>
      </w:rPr>
    </w:lvl>
    <w:lvl w:ilvl="8" w:tplc="A89AA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544839"/>
    <w:multiLevelType w:val="hybridMultilevel"/>
    <w:tmpl w:val="0C8831F4"/>
    <w:lvl w:ilvl="0" w:tplc="E6F6F6A2">
      <w:start w:val="1"/>
      <w:numFmt w:val="bullet"/>
      <w:lvlText w:val="•"/>
      <w:lvlJc w:val="left"/>
      <w:pPr>
        <w:tabs>
          <w:tab w:val="num" w:pos="720"/>
        </w:tabs>
        <w:ind w:left="720" w:hanging="360"/>
      </w:pPr>
      <w:rPr>
        <w:rFonts w:ascii="Arial" w:hAnsi="Arial" w:hint="default"/>
      </w:rPr>
    </w:lvl>
    <w:lvl w:ilvl="1" w:tplc="3C607F90">
      <w:numFmt w:val="bullet"/>
      <w:lvlText w:val="•"/>
      <w:lvlJc w:val="left"/>
      <w:pPr>
        <w:tabs>
          <w:tab w:val="num" w:pos="1440"/>
        </w:tabs>
        <w:ind w:left="1440" w:hanging="360"/>
      </w:pPr>
      <w:rPr>
        <w:rFonts w:ascii="Arial" w:hAnsi="Arial" w:hint="default"/>
      </w:rPr>
    </w:lvl>
    <w:lvl w:ilvl="2" w:tplc="553E987A" w:tentative="1">
      <w:start w:val="1"/>
      <w:numFmt w:val="bullet"/>
      <w:lvlText w:val="•"/>
      <w:lvlJc w:val="left"/>
      <w:pPr>
        <w:tabs>
          <w:tab w:val="num" w:pos="2160"/>
        </w:tabs>
        <w:ind w:left="2160" w:hanging="360"/>
      </w:pPr>
      <w:rPr>
        <w:rFonts w:ascii="Arial" w:hAnsi="Arial" w:hint="default"/>
      </w:rPr>
    </w:lvl>
    <w:lvl w:ilvl="3" w:tplc="2B802B30" w:tentative="1">
      <w:start w:val="1"/>
      <w:numFmt w:val="bullet"/>
      <w:lvlText w:val="•"/>
      <w:lvlJc w:val="left"/>
      <w:pPr>
        <w:tabs>
          <w:tab w:val="num" w:pos="2880"/>
        </w:tabs>
        <w:ind w:left="2880" w:hanging="360"/>
      </w:pPr>
      <w:rPr>
        <w:rFonts w:ascii="Arial" w:hAnsi="Arial" w:hint="default"/>
      </w:rPr>
    </w:lvl>
    <w:lvl w:ilvl="4" w:tplc="1FF8E9F6" w:tentative="1">
      <w:start w:val="1"/>
      <w:numFmt w:val="bullet"/>
      <w:lvlText w:val="•"/>
      <w:lvlJc w:val="left"/>
      <w:pPr>
        <w:tabs>
          <w:tab w:val="num" w:pos="3600"/>
        </w:tabs>
        <w:ind w:left="3600" w:hanging="360"/>
      </w:pPr>
      <w:rPr>
        <w:rFonts w:ascii="Arial" w:hAnsi="Arial" w:hint="default"/>
      </w:rPr>
    </w:lvl>
    <w:lvl w:ilvl="5" w:tplc="0792F038" w:tentative="1">
      <w:start w:val="1"/>
      <w:numFmt w:val="bullet"/>
      <w:lvlText w:val="•"/>
      <w:lvlJc w:val="left"/>
      <w:pPr>
        <w:tabs>
          <w:tab w:val="num" w:pos="4320"/>
        </w:tabs>
        <w:ind w:left="4320" w:hanging="360"/>
      </w:pPr>
      <w:rPr>
        <w:rFonts w:ascii="Arial" w:hAnsi="Arial" w:hint="default"/>
      </w:rPr>
    </w:lvl>
    <w:lvl w:ilvl="6" w:tplc="1960C064" w:tentative="1">
      <w:start w:val="1"/>
      <w:numFmt w:val="bullet"/>
      <w:lvlText w:val="•"/>
      <w:lvlJc w:val="left"/>
      <w:pPr>
        <w:tabs>
          <w:tab w:val="num" w:pos="5040"/>
        </w:tabs>
        <w:ind w:left="5040" w:hanging="360"/>
      </w:pPr>
      <w:rPr>
        <w:rFonts w:ascii="Arial" w:hAnsi="Arial" w:hint="default"/>
      </w:rPr>
    </w:lvl>
    <w:lvl w:ilvl="7" w:tplc="4650F214" w:tentative="1">
      <w:start w:val="1"/>
      <w:numFmt w:val="bullet"/>
      <w:lvlText w:val="•"/>
      <w:lvlJc w:val="left"/>
      <w:pPr>
        <w:tabs>
          <w:tab w:val="num" w:pos="5760"/>
        </w:tabs>
        <w:ind w:left="5760" w:hanging="360"/>
      </w:pPr>
      <w:rPr>
        <w:rFonts w:ascii="Arial" w:hAnsi="Arial" w:hint="default"/>
      </w:rPr>
    </w:lvl>
    <w:lvl w:ilvl="8" w:tplc="B192D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B623E5"/>
    <w:multiLevelType w:val="hybridMultilevel"/>
    <w:tmpl w:val="8F681124"/>
    <w:lvl w:ilvl="0" w:tplc="E0E2F4E0">
      <w:start w:val="1"/>
      <w:numFmt w:val="bullet"/>
      <w:lvlText w:val="•"/>
      <w:lvlJc w:val="left"/>
      <w:pPr>
        <w:tabs>
          <w:tab w:val="num" w:pos="720"/>
        </w:tabs>
        <w:ind w:left="720" w:hanging="360"/>
      </w:pPr>
      <w:rPr>
        <w:rFonts w:ascii="Arial" w:hAnsi="Arial" w:hint="default"/>
      </w:rPr>
    </w:lvl>
    <w:lvl w:ilvl="1" w:tplc="FB022DD0">
      <w:numFmt w:val="bullet"/>
      <w:lvlText w:val="•"/>
      <w:lvlJc w:val="left"/>
      <w:pPr>
        <w:tabs>
          <w:tab w:val="num" w:pos="1440"/>
        </w:tabs>
        <w:ind w:left="1440" w:hanging="360"/>
      </w:pPr>
      <w:rPr>
        <w:rFonts w:ascii="Arial" w:hAnsi="Arial" w:hint="default"/>
      </w:rPr>
    </w:lvl>
    <w:lvl w:ilvl="2" w:tplc="D498732C" w:tentative="1">
      <w:start w:val="1"/>
      <w:numFmt w:val="bullet"/>
      <w:lvlText w:val="•"/>
      <w:lvlJc w:val="left"/>
      <w:pPr>
        <w:tabs>
          <w:tab w:val="num" w:pos="2160"/>
        </w:tabs>
        <w:ind w:left="2160" w:hanging="360"/>
      </w:pPr>
      <w:rPr>
        <w:rFonts w:ascii="Arial" w:hAnsi="Arial" w:hint="default"/>
      </w:rPr>
    </w:lvl>
    <w:lvl w:ilvl="3" w:tplc="DFBE08B6" w:tentative="1">
      <w:start w:val="1"/>
      <w:numFmt w:val="bullet"/>
      <w:lvlText w:val="•"/>
      <w:lvlJc w:val="left"/>
      <w:pPr>
        <w:tabs>
          <w:tab w:val="num" w:pos="2880"/>
        </w:tabs>
        <w:ind w:left="2880" w:hanging="360"/>
      </w:pPr>
      <w:rPr>
        <w:rFonts w:ascii="Arial" w:hAnsi="Arial" w:hint="default"/>
      </w:rPr>
    </w:lvl>
    <w:lvl w:ilvl="4" w:tplc="7B8633E4" w:tentative="1">
      <w:start w:val="1"/>
      <w:numFmt w:val="bullet"/>
      <w:lvlText w:val="•"/>
      <w:lvlJc w:val="left"/>
      <w:pPr>
        <w:tabs>
          <w:tab w:val="num" w:pos="3600"/>
        </w:tabs>
        <w:ind w:left="3600" w:hanging="360"/>
      </w:pPr>
      <w:rPr>
        <w:rFonts w:ascii="Arial" w:hAnsi="Arial" w:hint="default"/>
      </w:rPr>
    </w:lvl>
    <w:lvl w:ilvl="5" w:tplc="1AB01300" w:tentative="1">
      <w:start w:val="1"/>
      <w:numFmt w:val="bullet"/>
      <w:lvlText w:val="•"/>
      <w:lvlJc w:val="left"/>
      <w:pPr>
        <w:tabs>
          <w:tab w:val="num" w:pos="4320"/>
        </w:tabs>
        <w:ind w:left="4320" w:hanging="360"/>
      </w:pPr>
      <w:rPr>
        <w:rFonts w:ascii="Arial" w:hAnsi="Arial" w:hint="default"/>
      </w:rPr>
    </w:lvl>
    <w:lvl w:ilvl="6" w:tplc="36026280" w:tentative="1">
      <w:start w:val="1"/>
      <w:numFmt w:val="bullet"/>
      <w:lvlText w:val="•"/>
      <w:lvlJc w:val="left"/>
      <w:pPr>
        <w:tabs>
          <w:tab w:val="num" w:pos="5040"/>
        </w:tabs>
        <w:ind w:left="5040" w:hanging="360"/>
      </w:pPr>
      <w:rPr>
        <w:rFonts w:ascii="Arial" w:hAnsi="Arial" w:hint="default"/>
      </w:rPr>
    </w:lvl>
    <w:lvl w:ilvl="7" w:tplc="57C6CAE8" w:tentative="1">
      <w:start w:val="1"/>
      <w:numFmt w:val="bullet"/>
      <w:lvlText w:val="•"/>
      <w:lvlJc w:val="left"/>
      <w:pPr>
        <w:tabs>
          <w:tab w:val="num" w:pos="5760"/>
        </w:tabs>
        <w:ind w:left="5760" w:hanging="360"/>
      </w:pPr>
      <w:rPr>
        <w:rFonts w:ascii="Arial" w:hAnsi="Arial" w:hint="default"/>
      </w:rPr>
    </w:lvl>
    <w:lvl w:ilvl="8" w:tplc="D7289C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7B366D"/>
    <w:multiLevelType w:val="hybridMultilevel"/>
    <w:tmpl w:val="798A239E"/>
    <w:lvl w:ilvl="0" w:tplc="B65469FE">
      <w:start w:val="1"/>
      <w:numFmt w:val="bullet"/>
      <w:lvlText w:val="•"/>
      <w:lvlJc w:val="left"/>
      <w:pPr>
        <w:tabs>
          <w:tab w:val="num" w:pos="720"/>
        </w:tabs>
        <w:ind w:left="720" w:hanging="360"/>
      </w:pPr>
      <w:rPr>
        <w:rFonts w:ascii="Arial" w:hAnsi="Arial" w:hint="default"/>
      </w:rPr>
    </w:lvl>
    <w:lvl w:ilvl="1" w:tplc="A5123E50">
      <w:numFmt w:val="bullet"/>
      <w:lvlText w:val="–"/>
      <w:lvlJc w:val="left"/>
      <w:pPr>
        <w:tabs>
          <w:tab w:val="num" w:pos="1440"/>
        </w:tabs>
        <w:ind w:left="1440" w:hanging="360"/>
      </w:pPr>
      <w:rPr>
        <w:rFonts w:ascii="Arial" w:hAnsi="Arial" w:hint="default"/>
      </w:rPr>
    </w:lvl>
    <w:lvl w:ilvl="2" w:tplc="E8EEADDC" w:tentative="1">
      <w:start w:val="1"/>
      <w:numFmt w:val="bullet"/>
      <w:lvlText w:val="•"/>
      <w:lvlJc w:val="left"/>
      <w:pPr>
        <w:tabs>
          <w:tab w:val="num" w:pos="2160"/>
        </w:tabs>
        <w:ind w:left="2160" w:hanging="360"/>
      </w:pPr>
      <w:rPr>
        <w:rFonts w:ascii="Arial" w:hAnsi="Arial" w:hint="default"/>
      </w:rPr>
    </w:lvl>
    <w:lvl w:ilvl="3" w:tplc="70CCE5AC" w:tentative="1">
      <w:start w:val="1"/>
      <w:numFmt w:val="bullet"/>
      <w:lvlText w:val="•"/>
      <w:lvlJc w:val="left"/>
      <w:pPr>
        <w:tabs>
          <w:tab w:val="num" w:pos="2880"/>
        </w:tabs>
        <w:ind w:left="2880" w:hanging="360"/>
      </w:pPr>
      <w:rPr>
        <w:rFonts w:ascii="Arial" w:hAnsi="Arial" w:hint="default"/>
      </w:rPr>
    </w:lvl>
    <w:lvl w:ilvl="4" w:tplc="729E8826" w:tentative="1">
      <w:start w:val="1"/>
      <w:numFmt w:val="bullet"/>
      <w:lvlText w:val="•"/>
      <w:lvlJc w:val="left"/>
      <w:pPr>
        <w:tabs>
          <w:tab w:val="num" w:pos="3600"/>
        </w:tabs>
        <w:ind w:left="3600" w:hanging="360"/>
      </w:pPr>
      <w:rPr>
        <w:rFonts w:ascii="Arial" w:hAnsi="Arial" w:hint="default"/>
      </w:rPr>
    </w:lvl>
    <w:lvl w:ilvl="5" w:tplc="A810E3CE" w:tentative="1">
      <w:start w:val="1"/>
      <w:numFmt w:val="bullet"/>
      <w:lvlText w:val="•"/>
      <w:lvlJc w:val="left"/>
      <w:pPr>
        <w:tabs>
          <w:tab w:val="num" w:pos="4320"/>
        </w:tabs>
        <w:ind w:left="4320" w:hanging="360"/>
      </w:pPr>
      <w:rPr>
        <w:rFonts w:ascii="Arial" w:hAnsi="Arial" w:hint="default"/>
      </w:rPr>
    </w:lvl>
    <w:lvl w:ilvl="6" w:tplc="D278BBDC" w:tentative="1">
      <w:start w:val="1"/>
      <w:numFmt w:val="bullet"/>
      <w:lvlText w:val="•"/>
      <w:lvlJc w:val="left"/>
      <w:pPr>
        <w:tabs>
          <w:tab w:val="num" w:pos="5040"/>
        </w:tabs>
        <w:ind w:left="5040" w:hanging="360"/>
      </w:pPr>
      <w:rPr>
        <w:rFonts w:ascii="Arial" w:hAnsi="Arial" w:hint="default"/>
      </w:rPr>
    </w:lvl>
    <w:lvl w:ilvl="7" w:tplc="90CEAAA6" w:tentative="1">
      <w:start w:val="1"/>
      <w:numFmt w:val="bullet"/>
      <w:lvlText w:val="•"/>
      <w:lvlJc w:val="left"/>
      <w:pPr>
        <w:tabs>
          <w:tab w:val="num" w:pos="5760"/>
        </w:tabs>
        <w:ind w:left="5760" w:hanging="360"/>
      </w:pPr>
      <w:rPr>
        <w:rFonts w:ascii="Arial" w:hAnsi="Arial" w:hint="default"/>
      </w:rPr>
    </w:lvl>
    <w:lvl w:ilvl="8" w:tplc="1EEA3E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1B05A6"/>
    <w:multiLevelType w:val="hybridMultilevel"/>
    <w:tmpl w:val="ACD054A8"/>
    <w:lvl w:ilvl="0" w:tplc="266EAA94">
      <w:start w:val="1"/>
      <w:numFmt w:val="bullet"/>
      <w:lvlText w:val="•"/>
      <w:lvlJc w:val="left"/>
      <w:pPr>
        <w:tabs>
          <w:tab w:val="num" w:pos="720"/>
        </w:tabs>
        <w:ind w:left="720" w:hanging="360"/>
      </w:pPr>
      <w:rPr>
        <w:rFonts w:ascii="Arial" w:hAnsi="Arial" w:hint="default"/>
      </w:rPr>
    </w:lvl>
    <w:lvl w:ilvl="1" w:tplc="8716F188">
      <w:numFmt w:val="bullet"/>
      <w:lvlText w:val="–"/>
      <w:lvlJc w:val="left"/>
      <w:pPr>
        <w:tabs>
          <w:tab w:val="num" w:pos="1440"/>
        </w:tabs>
        <w:ind w:left="1440" w:hanging="360"/>
      </w:pPr>
      <w:rPr>
        <w:rFonts w:ascii="Arial" w:hAnsi="Arial" w:hint="default"/>
      </w:rPr>
    </w:lvl>
    <w:lvl w:ilvl="2" w:tplc="932EDFF8">
      <w:numFmt w:val="bullet"/>
      <w:lvlText w:val="•"/>
      <w:lvlJc w:val="left"/>
      <w:pPr>
        <w:tabs>
          <w:tab w:val="num" w:pos="2160"/>
        </w:tabs>
        <w:ind w:left="2160" w:hanging="360"/>
      </w:pPr>
      <w:rPr>
        <w:rFonts w:ascii="Arial" w:hAnsi="Arial" w:hint="default"/>
      </w:rPr>
    </w:lvl>
    <w:lvl w:ilvl="3" w:tplc="BD0023EC" w:tentative="1">
      <w:start w:val="1"/>
      <w:numFmt w:val="bullet"/>
      <w:lvlText w:val="•"/>
      <w:lvlJc w:val="left"/>
      <w:pPr>
        <w:tabs>
          <w:tab w:val="num" w:pos="2880"/>
        </w:tabs>
        <w:ind w:left="2880" w:hanging="360"/>
      </w:pPr>
      <w:rPr>
        <w:rFonts w:ascii="Arial" w:hAnsi="Arial" w:hint="default"/>
      </w:rPr>
    </w:lvl>
    <w:lvl w:ilvl="4" w:tplc="67885C9C" w:tentative="1">
      <w:start w:val="1"/>
      <w:numFmt w:val="bullet"/>
      <w:lvlText w:val="•"/>
      <w:lvlJc w:val="left"/>
      <w:pPr>
        <w:tabs>
          <w:tab w:val="num" w:pos="3600"/>
        </w:tabs>
        <w:ind w:left="3600" w:hanging="360"/>
      </w:pPr>
      <w:rPr>
        <w:rFonts w:ascii="Arial" w:hAnsi="Arial" w:hint="default"/>
      </w:rPr>
    </w:lvl>
    <w:lvl w:ilvl="5" w:tplc="5978D410" w:tentative="1">
      <w:start w:val="1"/>
      <w:numFmt w:val="bullet"/>
      <w:lvlText w:val="•"/>
      <w:lvlJc w:val="left"/>
      <w:pPr>
        <w:tabs>
          <w:tab w:val="num" w:pos="4320"/>
        </w:tabs>
        <w:ind w:left="4320" w:hanging="360"/>
      </w:pPr>
      <w:rPr>
        <w:rFonts w:ascii="Arial" w:hAnsi="Arial" w:hint="default"/>
      </w:rPr>
    </w:lvl>
    <w:lvl w:ilvl="6" w:tplc="0994DEE4" w:tentative="1">
      <w:start w:val="1"/>
      <w:numFmt w:val="bullet"/>
      <w:lvlText w:val="•"/>
      <w:lvlJc w:val="left"/>
      <w:pPr>
        <w:tabs>
          <w:tab w:val="num" w:pos="5040"/>
        </w:tabs>
        <w:ind w:left="5040" w:hanging="360"/>
      </w:pPr>
      <w:rPr>
        <w:rFonts w:ascii="Arial" w:hAnsi="Arial" w:hint="default"/>
      </w:rPr>
    </w:lvl>
    <w:lvl w:ilvl="7" w:tplc="4EBA9144" w:tentative="1">
      <w:start w:val="1"/>
      <w:numFmt w:val="bullet"/>
      <w:lvlText w:val="•"/>
      <w:lvlJc w:val="left"/>
      <w:pPr>
        <w:tabs>
          <w:tab w:val="num" w:pos="5760"/>
        </w:tabs>
        <w:ind w:left="5760" w:hanging="360"/>
      </w:pPr>
      <w:rPr>
        <w:rFonts w:ascii="Arial" w:hAnsi="Arial" w:hint="default"/>
      </w:rPr>
    </w:lvl>
    <w:lvl w:ilvl="8" w:tplc="7354B8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947624"/>
    <w:multiLevelType w:val="hybridMultilevel"/>
    <w:tmpl w:val="4A88B2B0"/>
    <w:lvl w:ilvl="0" w:tplc="BAD86338">
      <w:start w:val="1"/>
      <w:numFmt w:val="bullet"/>
      <w:lvlText w:val="•"/>
      <w:lvlJc w:val="left"/>
      <w:pPr>
        <w:tabs>
          <w:tab w:val="num" w:pos="720"/>
        </w:tabs>
        <w:ind w:left="720" w:hanging="360"/>
      </w:pPr>
      <w:rPr>
        <w:rFonts w:ascii="Arial" w:hAnsi="Arial" w:hint="default"/>
      </w:rPr>
    </w:lvl>
    <w:lvl w:ilvl="1" w:tplc="B434BF74">
      <w:numFmt w:val="bullet"/>
      <w:lvlText w:val="–"/>
      <w:lvlJc w:val="left"/>
      <w:pPr>
        <w:tabs>
          <w:tab w:val="num" w:pos="1440"/>
        </w:tabs>
        <w:ind w:left="1440" w:hanging="360"/>
      </w:pPr>
      <w:rPr>
        <w:rFonts w:ascii="Arial" w:hAnsi="Arial" w:hint="default"/>
      </w:rPr>
    </w:lvl>
    <w:lvl w:ilvl="2" w:tplc="6E4A7A9A" w:tentative="1">
      <w:start w:val="1"/>
      <w:numFmt w:val="bullet"/>
      <w:lvlText w:val="•"/>
      <w:lvlJc w:val="left"/>
      <w:pPr>
        <w:tabs>
          <w:tab w:val="num" w:pos="2160"/>
        </w:tabs>
        <w:ind w:left="2160" w:hanging="360"/>
      </w:pPr>
      <w:rPr>
        <w:rFonts w:ascii="Arial" w:hAnsi="Arial" w:hint="default"/>
      </w:rPr>
    </w:lvl>
    <w:lvl w:ilvl="3" w:tplc="E73203E4" w:tentative="1">
      <w:start w:val="1"/>
      <w:numFmt w:val="bullet"/>
      <w:lvlText w:val="•"/>
      <w:lvlJc w:val="left"/>
      <w:pPr>
        <w:tabs>
          <w:tab w:val="num" w:pos="2880"/>
        </w:tabs>
        <w:ind w:left="2880" w:hanging="360"/>
      </w:pPr>
      <w:rPr>
        <w:rFonts w:ascii="Arial" w:hAnsi="Arial" w:hint="default"/>
      </w:rPr>
    </w:lvl>
    <w:lvl w:ilvl="4" w:tplc="94B8BE7C" w:tentative="1">
      <w:start w:val="1"/>
      <w:numFmt w:val="bullet"/>
      <w:lvlText w:val="•"/>
      <w:lvlJc w:val="left"/>
      <w:pPr>
        <w:tabs>
          <w:tab w:val="num" w:pos="3600"/>
        </w:tabs>
        <w:ind w:left="3600" w:hanging="360"/>
      </w:pPr>
      <w:rPr>
        <w:rFonts w:ascii="Arial" w:hAnsi="Arial" w:hint="default"/>
      </w:rPr>
    </w:lvl>
    <w:lvl w:ilvl="5" w:tplc="2DA45934" w:tentative="1">
      <w:start w:val="1"/>
      <w:numFmt w:val="bullet"/>
      <w:lvlText w:val="•"/>
      <w:lvlJc w:val="left"/>
      <w:pPr>
        <w:tabs>
          <w:tab w:val="num" w:pos="4320"/>
        </w:tabs>
        <w:ind w:left="4320" w:hanging="360"/>
      </w:pPr>
      <w:rPr>
        <w:rFonts w:ascii="Arial" w:hAnsi="Arial" w:hint="default"/>
      </w:rPr>
    </w:lvl>
    <w:lvl w:ilvl="6" w:tplc="8BE68716" w:tentative="1">
      <w:start w:val="1"/>
      <w:numFmt w:val="bullet"/>
      <w:lvlText w:val="•"/>
      <w:lvlJc w:val="left"/>
      <w:pPr>
        <w:tabs>
          <w:tab w:val="num" w:pos="5040"/>
        </w:tabs>
        <w:ind w:left="5040" w:hanging="360"/>
      </w:pPr>
      <w:rPr>
        <w:rFonts w:ascii="Arial" w:hAnsi="Arial" w:hint="default"/>
      </w:rPr>
    </w:lvl>
    <w:lvl w:ilvl="7" w:tplc="F392B742" w:tentative="1">
      <w:start w:val="1"/>
      <w:numFmt w:val="bullet"/>
      <w:lvlText w:val="•"/>
      <w:lvlJc w:val="left"/>
      <w:pPr>
        <w:tabs>
          <w:tab w:val="num" w:pos="5760"/>
        </w:tabs>
        <w:ind w:left="5760" w:hanging="360"/>
      </w:pPr>
      <w:rPr>
        <w:rFonts w:ascii="Arial" w:hAnsi="Arial" w:hint="default"/>
      </w:rPr>
    </w:lvl>
    <w:lvl w:ilvl="8" w:tplc="1004B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150143"/>
    <w:multiLevelType w:val="hybridMultilevel"/>
    <w:tmpl w:val="15BAE242"/>
    <w:lvl w:ilvl="0" w:tplc="BFF6D13A">
      <w:start w:val="1"/>
      <w:numFmt w:val="bullet"/>
      <w:lvlText w:val="•"/>
      <w:lvlJc w:val="left"/>
      <w:pPr>
        <w:tabs>
          <w:tab w:val="num" w:pos="720"/>
        </w:tabs>
        <w:ind w:left="720" w:hanging="360"/>
      </w:pPr>
      <w:rPr>
        <w:rFonts w:ascii="Arial" w:hAnsi="Arial" w:hint="default"/>
      </w:rPr>
    </w:lvl>
    <w:lvl w:ilvl="1" w:tplc="4C0C008C">
      <w:numFmt w:val="bullet"/>
      <w:lvlText w:val="•"/>
      <w:lvlJc w:val="left"/>
      <w:pPr>
        <w:tabs>
          <w:tab w:val="num" w:pos="1440"/>
        </w:tabs>
        <w:ind w:left="1440" w:hanging="360"/>
      </w:pPr>
      <w:rPr>
        <w:rFonts w:ascii="Arial" w:hAnsi="Arial" w:hint="default"/>
      </w:rPr>
    </w:lvl>
    <w:lvl w:ilvl="2" w:tplc="5FB29AB8" w:tentative="1">
      <w:start w:val="1"/>
      <w:numFmt w:val="bullet"/>
      <w:lvlText w:val="•"/>
      <w:lvlJc w:val="left"/>
      <w:pPr>
        <w:tabs>
          <w:tab w:val="num" w:pos="2160"/>
        </w:tabs>
        <w:ind w:left="2160" w:hanging="360"/>
      </w:pPr>
      <w:rPr>
        <w:rFonts w:ascii="Arial" w:hAnsi="Arial" w:hint="default"/>
      </w:rPr>
    </w:lvl>
    <w:lvl w:ilvl="3" w:tplc="129A05FC" w:tentative="1">
      <w:start w:val="1"/>
      <w:numFmt w:val="bullet"/>
      <w:lvlText w:val="•"/>
      <w:lvlJc w:val="left"/>
      <w:pPr>
        <w:tabs>
          <w:tab w:val="num" w:pos="2880"/>
        </w:tabs>
        <w:ind w:left="2880" w:hanging="360"/>
      </w:pPr>
      <w:rPr>
        <w:rFonts w:ascii="Arial" w:hAnsi="Arial" w:hint="default"/>
      </w:rPr>
    </w:lvl>
    <w:lvl w:ilvl="4" w:tplc="D9C27A78" w:tentative="1">
      <w:start w:val="1"/>
      <w:numFmt w:val="bullet"/>
      <w:lvlText w:val="•"/>
      <w:lvlJc w:val="left"/>
      <w:pPr>
        <w:tabs>
          <w:tab w:val="num" w:pos="3600"/>
        </w:tabs>
        <w:ind w:left="3600" w:hanging="360"/>
      </w:pPr>
      <w:rPr>
        <w:rFonts w:ascii="Arial" w:hAnsi="Arial" w:hint="default"/>
      </w:rPr>
    </w:lvl>
    <w:lvl w:ilvl="5" w:tplc="AFACD306" w:tentative="1">
      <w:start w:val="1"/>
      <w:numFmt w:val="bullet"/>
      <w:lvlText w:val="•"/>
      <w:lvlJc w:val="left"/>
      <w:pPr>
        <w:tabs>
          <w:tab w:val="num" w:pos="4320"/>
        </w:tabs>
        <w:ind w:left="4320" w:hanging="360"/>
      </w:pPr>
      <w:rPr>
        <w:rFonts w:ascii="Arial" w:hAnsi="Arial" w:hint="default"/>
      </w:rPr>
    </w:lvl>
    <w:lvl w:ilvl="6" w:tplc="0D8E4BD2" w:tentative="1">
      <w:start w:val="1"/>
      <w:numFmt w:val="bullet"/>
      <w:lvlText w:val="•"/>
      <w:lvlJc w:val="left"/>
      <w:pPr>
        <w:tabs>
          <w:tab w:val="num" w:pos="5040"/>
        </w:tabs>
        <w:ind w:left="5040" w:hanging="360"/>
      </w:pPr>
      <w:rPr>
        <w:rFonts w:ascii="Arial" w:hAnsi="Arial" w:hint="default"/>
      </w:rPr>
    </w:lvl>
    <w:lvl w:ilvl="7" w:tplc="083E6DB8" w:tentative="1">
      <w:start w:val="1"/>
      <w:numFmt w:val="bullet"/>
      <w:lvlText w:val="•"/>
      <w:lvlJc w:val="left"/>
      <w:pPr>
        <w:tabs>
          <w:tab w:val="num" w:pos="5760"/>
        </w:tabs>
        <w:ind w:left="5760" w:hanging="360"/>
      </w:pPr>
      <w:rPr>
        <w:rFonts w:ascii="Arial" w:hAnsi="Arial" w:hint="default"/>
      </w:rPr>
    </w:lvl>
    <w:lvl w:ilvl="8" w:tplc="C20281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41054C"/>
    <w:multiLevelType w:val="hybridMultilevel"/>
    <w:tmpl w:val="5C9A0610"/>
    <w:lvl w:ilvl="0" w:tplc="EFF07E32">
      <w:start w:val="1"/>
      <w:numFmt w:val="bullet"/>
      <w:lvlText w:val="•"/>
      <w:lvlJc w:val="left"/>
      <w:pPr>
        <w:tabs>
          <w:tab w:val="num" w:pos="720"/>
        </w:tabs>
        <w:ind w:left="720" w:hanging="360"/>
      </w:pPr>
      <w:rPr>
        <w:rFonts w:ascii="Arial" w:hAnsi="Arial" w:hint="default"/>
      </w:rPr>
    </w:lvl>
    <w:lvl w:ilvl="1" w:tplc="D1DEEE24">
      <w:numFmt w:val="bullet"/>
      <w:lvlText w:val="–"/>
      <w:lvlJc w:val="left"/>
      <w:pPr>
        <w:tabs>
          <w:tab w:val="num" w:pos="1440"/>
        </w:tabs>
        <w:ind w:left="1440" w:hanging="360"/>
      </w:pPr>
      <w:rPr>
        <w:rFonts w:ascii="Arial" w:hAnsi="Arial" w:hint="default"/>
      </w:rPr>
    </w:lvl>
    <w:lvl w:ilvl="2" w:tplc="97BEF4B4" w:tentative="1">
      <w:start w:val="1"/>
      <w:numFmt w:val="bullet"/>
      <w:lvlText w:val="•"/>
      <w:lvlJc w:val="left"/>
      <w:pPr>
        <w:tabs>
          <w:tab w:val="num" w:pos="2160"/>
        </w:tabs>
        <w:ind w:left="2160" w:hanging="360"/>
      </w:pPr>
      <w:rPr>
        <w:rFonts w:ascii="Arial" w:hAnsi="Arial" w:hint="default"/>
      </w:rPr>
    </w:lvl>
    <w:lvl w:ilvl="3" w:tplc="2D6CE96C" w:tentative="1">
      <w:start w:val="1"/>
      <w:numFmt w:val="bullet"/>
      <w:lvlText w:val="•"/>
      <w:lvlJc w:val="left"/>
      <w:pPr>
        <w:tabs>
          <w:tab w:val="num" w:pos="2880"/>
        </w:tabs>
        <w:ind w:left="2880" w:hanging="360"/>
      </w:pPr>
      <w:rPr>
        <w:rFonts w:ascii="Arial" w:hAnsi="Arial" w:hint="default"/>
      </w:rPr>
    </w:lvl>
    <w:lvl w:ilvl="4" w:tplc="70E8F296" w:tentative="1">
      <w:start w:val="1"/>
      <w:numFmt w:val="bullet"/>
      <w:lvlText w:val="•"/>
      <w:lvlJc w:val="left"/>
      <w:pPr>
        <w:tabs>
          <w:tab w:val="num" w:pos="3600"/>
        </w:tabs>
        <w:ind w:left="3600" w:hanging="360"/>
      </w:pPr>
      <w:rPr>
        <w:rFonts w:ascii="Arial" w:hAnsi="Arial" w:hint="default"/>
      </w:rPr>
    </w:lvl>
    <w:lvl w:ilvl="5" w:tplc="0F54598E" w:tentative="1">
      <w:start w:val="1"/>
      <w:numFmt w:val="bullet"/>
      <w:lvlText w:val="•"/>
      <w:lvlJc w:val="left"/>
      <w:pPr>
        <w:tabs>
          <w:tab w:val="num" w:pos="4320"/>
        </w:tabs>
        <w:ind w:left="4320" w:hanging="360"/>
      </w:pPr>
      <w:rPr>
        <w:rFonts w:ascii="Arial" w:hAnsi="Arial" w:hint="default"/>
      </w:rPr>
    </w:lvl>
    <w:lvl w:ilvl="6" w:tplc="1296570C" w:tentative="1">
      <w:start w:val="1"/>
      <w:numFmt w:val="bullet"/>
      <w:lvlText w:val="•"/>
      <w:lvlJc w:val="left"/>
      <w:pPr>
        <w:tabs>
          <w:tab w:val="num" w:pos="5040"/>
        </w:tabs>
        <w:ind w:left="5040" w:hanging="360"/>
      </w:pPr>
      <w:rPr>
        <w:rFonts w:ascii="Arial" w:hAnsi="Arial" w:hint="default"/>
      </w:rPr>
    </w:lvl>
    <w:lvl w:ilvl="7" w:tplc="F822EC8E" w:tentative="1">
      <w:start w:val="1"/>
      <w:numFmt w:val="bullet"/>
      <w:lvlText w:val="•"/>
      <w:lvlJc w:val="left"/>
      <w:pPr>
        <w:tabs>
          <w:tab w:val="num" w:pos="5760"/>
        </w:tabs>
        <w:ind w:left="5760" w:hanging="360"/>
      </w:pPr>
      <w:rPr>
        <w:rFonts w:ascii="Arial" w:hAnsi="Arial" w:hint="default"/>
      </w:rPr>
    </w:lvl>
    <w:lvl w:ilvl="8" w:tplc="B21687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6"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A455CD"/>
    <w:multiLevelType w:val="hybridMultilevel"/>
    <w:tmpl w:val="BE64A29C"/>
    <w:lvl w:ilvl="0" w:tplc="B9C2D178">
      <w:start w:val="1"/>
      <w:numFmt w:val="bullet"/>
      <w:lvlText w:val="•"/>
      <w:lvlJc w:val="left"/>
      <w:pPr>
        <w:tabs>
          <w:tab w:val="num" w:pos="720"/>
        </w:tabs>
        <w:ind w:left="720" w:hanging="360"/>
      </w:pPr>
      <w:rPr>
        <w:rFonts w:ascii="Arial" w:hAnsi="Arial" w:hint="default"/>
      </w:rPr>
    </w:lvl>
    <w:lvl w:ilvl="1" w:tplc="A336BFB8">
      <w:numFmt w:val="bullet"/>
      <w:lvlText w:val="•"/>
      <w:lvlJc w:val="left"/>
      <w:pPr>
        <w:tabs>
          <w:tab w:val="num" w:pos="1440"/>
        </w:tabs>
        <w:ind w:left="1440" w:hanging="360"/>
      </w:pPr>
      <w:rPr>
        <w:rFonts w:ascii="Arial" w:hAnsi="Arial" w:hint="default"/>
      </w:rPr>
    </w:lvl>
    <w:lvl w:ilvl="2" w:tplc="750E136E" w:tentative="1">
      <w:start w:val="1"/>
      <w:numFmt w:val="bullet"/>
      <w:lvlText w:val="•"/>
      <w:lvlJc w:val="left"/>
      <w:pPr>
        <w:tabs>
          <w:tab w:val="num" w:pos="2160"/>
        </w:tabs>
        <w:ind w:left="2160" w:hanging="360"/>
      </w:pPr>
      <w:rPr>
        <w:rFonts w:ascii="Arial" w:hAnsi="Arial" w:hint="default"/>
      </w:rPr>
    </w:lvl>
    <w:lvl w:ilvl="3" w:tplc="E4B234F0" w:tentative="1">
      <w:start w:val="1"/>
      <w:numFmt w:val="bullet"/>
      <w:lvlText w:val="•"/>
      <w:lvlJc w:val="left"/>
      <w:pPr>
        <w:tabs>
          <w:tab w:val="num" w:pos="2880"/>
        </w:tabs>
        <w:ind w:left="2880" w:hanging="360"/>
      </w:pPr>
      <w:rPr>
        <w:rFonts w:ascii="Arial" w:hAnsi="Arial" w:hint="default"/>
      </w:rPr>
    </w:lvl>
    <w:lvl w:ilvl="4" w:tplc="57643400" w:tentative="1">
      <w:start w:val="1"/>
      <w:numFmt w:val="bullet"/>
      <w:lvlText w:val="•"/>
      <w:lvlJc w:val="left"/>
      <w:pPr>
        <w:tabs>
          <w:tab w:val="num" w:pos="3600"/>
        </w:tabs>
        <w:ind w:left="3600" w:hanging="360"/>
      </w:pPr>
      <w:rPr>
        <w:rFonts w:ascii="Arial" w:hAnsi="Arial" w:hint="default"/>
      </w:rPr>
    </w:lvl>
    <w:lvl w:ilvl="5" w:tplc="62F01488" w:tentative="1">
      <w:start w:val="1"/>
      <w:numFmt w:val="bullet"/>
      <w:lvlText w:val="•"/>
      <w:lvlJc w:val="left"/>
      <w:pPr>
        <w:tabs>
          <w:tab w:val="num" w:pos="4320"/>
        </w:tabs>
        <w:ind w:left="4320" w:hanging="360"/>
      </w:pPr>
      <w:rPr>
        <w:rFonts w:ascii="Arial" w:hAnsi="Arial" w:hint="default"/>
      </w:rPr>
    </w:lvl>
    <w:lvl w:ilvl="6" w:tplc="E89C6720" w:tentative="1">
      <w:start w:val="1"/>
      <w:numFmt w:val="bullet"/>
      <w:lvlText w:val="•"/>
      <w:lvlJc w:val="left"/>
      <w:pPr>
        <w:tabs>
          <w:tab w:val="num" w:pos="5040"/>
        </w:tabs>
        <w:ind w:left="5040" w:hanging="360"/>
      </w:pPr>
      <w:rPr>
        <w:rFonts w:ascii="Arial" w:hAnsi="Arial" w:hint="default"/>
      </w:rPr>
    </w:lvl>
    <w:lvl w:ilvl="7" w:tplc="97064348" w:tentative="1">
      <w:start w:val="1"/>
      <w:numFmt w:val="bullet"/>
      <w:lvlText w:val="•"/>
      <w:lvlJc w:val="left"/>
      <w:pPr>
        <w:tabs>
          <w:tab w:val="num" w:pos="5760"/>
        </w:tabs>
        <w:ind w:left="5760" w:hanging="360"/>
      </w:pPr>
      <w:rPr>
        <w:rFonts w:ascii="Arial" w:hAnsi="Arial" w:hint="default"/>
      </w:rPr>
    </w:lvl>
    <w:lvl w:ilvl="8" w:tplc="7338B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C85471"/>
    <w:multiLevelType w:val="hybridMultilevel"/>
    <w:tmpl w:val="61E652E0"/>
    <w:lvl w:ilvl="0" w:tplc="B13E405E">
      <w:start w:val="1"/>
      <w:numFmt w:val="bullet"/>
      <w:lvlText w:val="•"/>
      <w:lvlJc w:val="left"/>
      <w:pPr>
        <w:tabs>
          <w:tab w:val="num" w:pos="720"/>
        </w:tabs>
        <w:ind w:left="720" w:hanging="360"/>
      </w:pPr>
      <w:rPr>
        <w:rFonts w:ascii="Arial" w:hAnsi="Arial" w:hint="default"/>
      </w:rPr>
    </w:lvl>
    <w:lvl w:ilvl="1" w:tplc="BCF0C21E">
      <w:numFmt w:val="bullet"/>
      <w:lvlText w:val="–"/>
      <w:lvlJc w:val="left"/>
      <w:pPr>
        <w:tabs>
          <w:tab w:val="num" w:pos="1440"/>
        </w:tabs>
        <w:ind w:left="1440" w:hanging="360"/>
      </w:pPr>
      <w:rPr>
        <w:rFonts w:ascii="Arial" w:hAnsi="Arial" w:hint="default"/>
      </w:rPr>
    </w:lvl>
    <w:lvl w:ilvl="2" w:tplc="6E08C5EC" w:tentative="1">
      <w:start w:val="1"/>
      <w:numFmt w:val="bullet"/>
      <w:lvlText w:val="•"/>
      <w:lvlJc w:val="left"/>
      <w:pPr>
        <w:tabs>
          <w:tab w:val="num" w:pos="2160"/>
        </w:tabs>
        <w:ind w:left="2160" w:hanging="360"/>
      </w:pPr>
      <w:rPr>
        <w:rFonts w:ascii="Arial" w:hAnsi="Arial" w:hint="default"/>
      </w:rPr>
    </w:lvl>
    <w:lvl w:ilvl="3" w:tplc="6F0EF158" w:tentative="1">
      <w:start w:val="1"/>
      <w:numFmt w:val="bullet"/>
      <w:lvlText w:val="•"/>
      <w:lvlJc w:val="left"/>
      <w:pPr>
        <w:tabs>
          <w:tab w:val="num" w:pos="2880"/>
        </w:tabs>
        <w:ind w:left="2880" w:hanging="360"/>
      </w:pPr>
      <w:rPr>
        <w:rFonts w:ascii="Arial" w:hAnsi="Arial" w:hint="default"/>
      </w:rPr>
    </w:lvl>
    <w:lvl w:ilvl="4" w:tplc="6FDA9F68" w:tentative="1">
      <w:start w:val="1"/>
      <w:numFmt w:val="bullet"/>
      <w:lvlText w:val="•"/>
      <w:lvlJc w:val="left"/>
      <w:pPr>
        <w:tabs>
          <w:tab w:val="num" w:pos="3600"/>
        </w:tabs>
        <w:ind w:left="3600" w:hanging="360"/>
      </w:pPr>
      <w:rPr>
        <w:rFonts w:ascii="Arial" w:hAnsi="Arial" w:hint="default"/>
      </w:rPr>
    </w:lvl>
    <w:lvl w:ilvl="5" w:tplc="E3C223E6" w:tentative="1">
      <w:start w:val="1"/>
      <w:numFmt w:val="bullet"/>
      <w:lvlText w:val="•"/>
      <w:lvlJc w:val="left"/>
      <w:pPr>
        <w:tabs>
          <w:tab w:val="num" w:pos="4320"/>
        </w:tabs>
        <w:ind w:left="4320" w:hanging="360"/>
      </w:pPr>
      <w:rPr>
        <w:rFonts w:ascii="Arial" w:hAnsi="Arial" w:hint="default"/>
      </w:rPr>
    </w:lvl>
    <w:lvl w:ilvl="6" w:tplc="9F9002F4" w:tentative="1">
      <w:start w:val="1"/>
      <w:numFmt w:val="bullet"/>
      <w:lvlText w:val="•"/>
      <w:lvlJc w:val="left"/>
      <w:pPr>
        <w:tabs>
          <w:tab w:val="num" w:pos="5040"/>
        </w:tabs>
        <w:ind w:left="5040" w:hanging="360"/>
      </w:pPr>
      <w:rPr>
        <w:rFonts w:ascii="Arial" w:hAnsi="Arial" w:hint="default"/>
      </w:rPr>
    </w:lvl>
    <w:lvl w:ilvl="7" w:tplc="9128562A" w:tentative="1">
      <w:start w:val="1"/>
      <w:numFmt w:val="bullet"/>
      <w:lvlText w:val="•"/>
      <w:lvlJc w:val="left"/>
      <w:pPr>
        <w:tabs>
          <w:tab w:val="num" w:pos="5760"/>
        </w:tabs>
        <w:ind w:left="5760" w:hanging="360"/>
      </w:pPr>
      <w:rPr>
        <w:rFonts w:ascii="Arial" w:hAnsi="Arial" w:hint="default"/>
      </w:rPr>
    </w:lvl>
    <w:lvl w:ilvl="8" w:tplc="F328D57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0"/>
  </w:num>
  <w:num w:numId="4">
    <w:abstractNumId w:val="1"/>
  </w:num>
  <w:num w:numId="5">
    <w:abstractNumId w:val="17"/>
  </w:num>
  <w:num w:numId="6">
    <w:abstractNumId w:val="16"/>
  </w:num>
  <w:num w:numId="7">
    <w:abstractNumId w:val="3"/>
  </w:num>
  <w:num w:numId="8">
    <w:abstractNumId w:val="18"/>
  </w:num>
  <w:num w:numId="9">
    <w:abstractNumId w:val="13"/>
  </w:num>
  <w:num w:numId="10">
    <w:abstractNumId w:val="8"/>
  </w:num>
  <w:num w:numId="11">
    <w:abstractNumId w:val="2"/>
  </w:num>
  <w:num w:numId="12">
    <w:abstractNumId w:val="9"/>
  </w:num>
  <w:num w:numId="13">
    <w:abstractNumId w:val="7"/>
  </w:num>
  <w:num w:numId="14">
    <w:abstractNumId w:val="4"/>
  </w:num>
  <w:num w:numId="15">
    <w:abstractNumId w:val="10"/>
  </w:num>
  <w:num w:numId="16">
    <w:abstractNumId w:val="14"/>
  </w:num>
  <w:num w:numId="17">
    <w:abstractNumId w:val="12"/>
  </w:num>
  <w:num w:numId="18">
    <w:abstractNumId w:val="11"/>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E7F"/>
    <w:rsid w:val="0002379D"/>
    <w:rsid w:val="00086A1D"/>
    <w:rsid w:val="0009271C"/>
    <w:rsid w:val="000B532B"/>
    <w:rsid w:val="000C68F4"/>
    <w:rsid w:val="000E1751"/>
    <w:rsid w:val="000F1772"/>
    <w:rsid w:val="00106E4B"/>
    <w:rsid w:val="0015154D"/>
    <w:rsid w:val="001A4904"/>
    <w:rsid w:val="001D4670"/>
    <w:rsid w:val="001E475B"/>
    <w:rsid w:val="00212EBE"/>
    <w:rsid w:val="00221897"/>
    <w:rsid w:val="0023344C"/>
    <w:rsid w:val="0025198E"/>
    <w:rsid w:val="00253016"/>
    <w:rsid w:val="00260189"/>
    <w:rsid w:val="0026337D"/>
    <w:rsid w:val="00264A2C"/>
    <w:rsid w:val="0026679C"/>
    <w:rsid w:val="00274250"/>
    <w:rsid w:val="0027571A"/>
    <w:rsid w:val="002905D0"/>
    <w:rsid w:val="002922C0"/>
    <w:rsid w:val="002E2F7D"/>
    <w:rsid w:val="00314027"/>
    <w:rsid w:val="00333AD4"/>
    <w:rsid w:val="00375269"/>
    <w:rsid w:val="0038762B"/>
    <w:rsid w:val="00390076"/>
    <w:rsid w:val="003A1766"/>
    <w:rsid w:val="003B0139"/>
    <w:rsid w:val="003B3D42"/>
    <w:rsid w:val="003D19CD"/>
    <w:rsid w:val="003F7093"/>
    <w:rsid w:val="004015AB"/>
    <w:rsid w:val="00401A10"/>
    <w:rsid w:val="00416BDF"/>
    <w:rsid w:val="0043491A"/>
    <w:rsid w:val="004575B7"/>
    <w:rsid w:val="00466392"/>
    <w:rsid w:val="004947F5"/>
    <w:rsid w:val="004B25B2"/>
    <w:rsid w:val="004B4494"/>
    <w:rsid w:val="004C607D"/>
    <w:rsid w:val="004C739A"/>
    <w:rsid w:val="004D3C85"/>
    <w:rsid w:val="004E61A3"/>
    <w:rsid w:val="004F1511"/>
    <w:rsid w:val="005048F1"/>
    <w:rsid w:val="005137DF"/>
    <w:rsid w:val="00532969"/>
    <w:rsid w:val="005713C9"/>
    <w:rsid w:val="00571E72"/>
    <w:rsid w:val="005903DD"/>
    <w:rsid w:val="005C0C14"/>
    <w:rsid w:val="005C3579"/>
    <w:rsid w:val="005D0D40"/>
    <w:rsid w:val="005D20C3"/>
    <w:rsid w:val="005D7F6A"/>
    <w:rsid w:val="005E0EAC"/>
    <w:rsid w:val="00603087"/>
    <w:rsid w:val="00604542"/>
    <w:rsid w:val="0060688B"/>
    <w:rsid w:val="00624A59"/>
    <w:rsid w:val="00631BFF"/>
    <w:rsid w:val="00637807"/>
    <w:rsid w:val="00647B56"/>
    <w:rsid w:val="0068224B"/>
    <w:rsid w:val="006B6EB5"/>
    <w:rsid w:val="006B7BB4"/>
    <w:rsid w:val="006C3C2F"/>
    <w:rsid w:val="006E18D4"/>
    <w:rsid w:val="00732FB1"/>
    <w:rsid w:val="00754FF0"/>
    <w:rsid w:val="00764F2F"/>
    <w:rsid w:val="00787073"/>
    <w:rsid w:val="007B11FA"/>
    <w:rsid w:val="007B61F6"/>
    <w:rsid w:val="007D050C"/>
    <w:rsid w:val="007E1B46"/>
    <w:rsid w:val="00804C38"/>
    <w:rsid w:val="00835BBA"/>
    <w:rsid w:val="008664AE"/>
    <w:rsid w:val="00867246"/>
    <w:rsid w:val="00872805"/>
    <w:rsid w:val="008731AA"/>
    <w:rsid w:val="00874ED9"/>
    <w:rsid w:val="00874F38"/>
    <w:rsid w:val="0089669D"/>
    <w:rsid w:val="008A32AA"/>
    <w:rsid w:val="008A7439"/>
    <w:rsid w:val="008C52A2"/>
    <w:rsid w:val="008C5AF4"/>
    <w:rsid w:val="008C70FA"/>
    <w:rsid w:val="008D3A83"/>
    <w:rsid w:val="008E4B6B"/>
    <w:rsid w:val="008E73C1"/>
    <w:rsid w:val="008F71FE"/>
    <w:rsid w:val="00913433"/>
    <w:rsid w:val="00915630"/>
    <w:rsid w:val="009163A1"/>
    <w:rsid w:val="009A0F65"/>
    <w:rsid w:val="009B772C"/>
    <w:rsid w:val="009C2DC1"/>
    <w:rsid w:val="009C379C"/>
    <w:rsid w:val="00A3681E"/>
    <w:rsid w:val="00A70F98"/>
    <w:rsid w:val="00A80BB8"/>
    <w:rsid w:val="00A917E4"/>
    <w:rsid w:val="00AA3E3D"/>
    <w:rsid w:val="00AA488B"/>
    <w:rsid w:val="00AA56C9"/>
    <w:rsid w:val="00AB0E7F"/>
    <w:rsid w:val="00AE2477"/>
    <w:rsid w:val="00AF5146"/>
    <w:rsid w:val="00B230F6"/>
    <w:rsid w:val="00B54E99"/>
    <w:rsid w:val="00B76677"/>
    <w:rsid w:val="00B83AA4"/>
    <w:rsid w:val="00BA7520"/>
    <w:rsid w:val="00BC4DE3"/>
    <w:rsid w:val="00BD3150"/>
    <w:rsid w:val="00BF6D08"/>
    <w:rsid w:val="00C006CD"/>
    <w:rsid w:val="00C06889"/>
    <w:rsid w:val="00C53A6A"/>
    <w:rsid w:val="00C55A77"/>
    <w:rsid w:val="00C83F14"/>
    <w:rsid w:val="00CB4AD4"/>
    <w:rsid w:val="00CB7B99"/>
    <w:rsid w:val="00CC519B"/>
    <w:rsid w:val="00CD04CF"/>
    <w:rsid w:val="00CD2D65"/>
    <w:rsid w:val="00CD7A7A"/>
    <w:rsid w:val="00CF77FF"/>
    <w:rsid w:val="00CF7C6C"/>
    <w:rsid w:val="00D02625"/>
    <w:rsid w:val="00D11665"/>
    <w:rsid w:val="00D642C3"/>
    <w:rsid w:val="00DC122D"/>
    <w:rsid w:val="00E14180"/>
    <w:rsid w:val="00E14775"/>
    <w:rsid w:val="00E22014"/>
    <w:rsid w:val="00E375A2"/>
    <w:rsid w:val="00E42015"/>
    <w:rsid w:val="00E452CF"/>
    <w:rsid w:val="00E5539A"/>
    <w:rsid w:val="00E55551"/>
    <w:rsid w:val="00E569C8"/>
    <w:rsid w:val="00E617A1"/>
    <w:rsid w:val="00E6511D"/>
    <w:rsid w:val="00E77E8A"/>
    <w:rsid w:val="00E8582B"/>
    <w:rsid w:val="00EC460F"/>
    <w:rsid w:val="00EC59C0"/>
    <w:rsid w:val="00ED3793"/>
    <w:rsid w:val="00EF2AFF"/>
    <w:rsid w:val="00F056C7"/>
    <w:rsid w:val="00F07B49"/>
    <w:rsid w:val="00F126C1"/>
    <w:rsid w:val="00F50497"/>
    <w:rsid w:val="00F53BCE"/>
    <w:rsid w:val="00F61627"/>
    <w:rsid w:val="00F63240"/>
    <w:rsid w:val="00F80EE8"/>
    <w:rsid w:val="00F92338"/>
    <w:rsid w:val="00F92E9B"/>
    <w:rsid w:val="00FA7696"/>
    <w:rsid w:val="00FB1A44"/>
    <w:rsid w:val="00FD3C7C"/>
    <w:rsid w:val="00FE14C2"/>
    <w:rsid w:val="00FF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5F7641C-869B-466D-8B7C-10104FBAD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D4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EF2AF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37171567">
      <w:bodyDiv w:val="1"/>
      <w:marLeft w:val="0"/>
      <w:marRight w:val="0"/>
      <w:marTop w:val="0"/>
      <w:marBottom w:val="0"/>
      <w:divBdr>
        <w:top w:val="none" w:sz="0" w:space="0" w:color="auto"/>
        <w:left w:val="none" w:sz="0" w:space="0" w:color="auto"/>
        <w:bottom w:val="none" w:sz="0" w:space="0" w:color="auto"/>
        <w:right w:val="none" w:sz="0" w:space="0" w:color="auto"/>
      </w:divBdr>
      <w:divsChild>
        <w:div w:id="336271936">
          <w:marLeft w:val="547"/>
          <w:marRight w:val="0"/>
          <w:marTop w:val="130"/>
          <w:marBottom w:val="0"/>
          <w:divBdr>
            <w:top w:val="none" w:sz="0" w:space="0" w:color="auto"/>
            <w:left w:val="none" w:sz="0" w:space="0" w:color="auto"/>
            <w:bottom w:val="none" w:sz="0" w:space="0" w:color="auto"/>
            <w:right w:val="none" w:sz="0" w:space="0" w:color="auto"/>
          </w:divBdr>
        </w:div>
        <w:div w:id="444428603">
          <w:marLeft w:val="1166"/>
          <w:marRight w:val="0"/>
          <w:marTop w:val="115"/>
          <w:marBottom w:val="0"/>
          <w:divBdr>
            <w:top w:val="none" w:sz="0" w:space="0" w:color="auto"/>
            <w:left w:val="none" w:sz="0" w:space="0" w:color="auto"/>
            <w:bottom w:val="none" w:sz="0" w:space="0" w:color="auto"/>
            <w:right w:val="none" w:sz="0" w:space="0" w:color="auto"/>
          </w:divBdr>
        </w:div>
        <w:div w:id="956524328">
          <w:marLeft w:val="1166"/>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747236">
      <w:bodyDiv w:val="1"/>
      <w:marLeft w:val="0"/>
      <w:marRight w:val="0"/>
      <w:marTop w:val="0"/>
      <w:marBottom w:val="0"/>
      <w:divBdr>
        <w:top w:val="none" w:sz="0" w:space="0" w:color="auto"/>
        <w:left w:val="none" w:sz="0" w:space="0" w:color="auto"/>
        <w:bottom w:val="none" w:sz="0" w:space="0" w:color="auto"/>
        <w:right w:val="none" w:sz="0" w:space="0" w:color="auto"/>
      </w:divBdr>
      <w:divsChild>
        <w:div w:id="2079355508">
          <w:marLeft w:val="1800"/>
          <w:marRight w:val="0"/>
          <w:marTop w:val="72"/>
          <w:marBottom w:val="0"/>
          <w:divBdr>
            <w:top w:val="none" w:sz="0" w:space="0" w:color="auto"/>
            <w:left w:val="none" w:sz="0" w:space="0" w:color="auto"/>
            <w:bottom w:val="none" w:sz="0" w:space="0" w:color="auto"/>
            <w:right w:val="none" w:sz="0" w:space="0" w:color="auto"/>
          </w:divBdr>
        </w:div>
      </w:divsChild>
    </w:div>
    <w:div w:id="145977709">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363530044">
      <w:bodyDiv w:val="1"/>
      <w:marLeft w:val="0"/>
      <w:marRight w:val="0"/>
      <w:marTop w:val="0"/>
      <w:marBottom w:val="0"/>
      <w:divBdr>
        <w:top w:val="none" w:sz="0" w:space="0" w:color="auto"/>
        <w:left w:val="none" w:sz="0" w:space="0" w:color="auto"/>
        <w:bottom w:val="none" w:sz="0" w:space="0" w:color="auto"/>
        <w:right w:val="none" w:sz="0" w:space="0" w:color="auto"/>
      </w:divBdr>
      <w:divsChild>
        <w:div w:id="1266107900">
          <w:marLeft w:val="360"/>
          <w:marRight w:val="0"/>
          <w:marTop w:val="200"/>
          <w:marBottom w:val="0"/>
          <w:divBdr>
            <w:top w:val="none" w:sz="0" w:space="0" w:color="auto"/>
            <w:left w:val="none" w:sz="0" w:space="0" w:color="auto"/>
            <w:bottom w:val="none" w:sz="0" w:space="0" w:color="auto"/>
            <w:right w:val="none" w:sz="0" w:space="0" w:color="auto"/>
          </w:divBdr>
        </w:div>
        <w:div w:id="832185619">
          <w:marLeft w:val="1080"/>
          <w:marRight w:val="0"/>
          <w:marTop w:val="100"/>
          <w:marBottom w:val="0"/>
          <w:divBdr>
            <w:top w:val="none" w:sz="0" w:space="0" w:color="auto"/>
            <w:left w:val="none" w:sz="0" w:space="0" w:color="auto"/>
            <w:bottom w:val="none" w:sz="0" w:space="0" w:color="auto"/>
            <w:right w:val="none" w:sz="0" w:space="0" w:color="auto"/>
          </w:divBdr>
        </w:div>
        <w:div w:id="388041105">
          <w:marLeft w:val="1080"/>
          <w:marRight w:val="0"/>
          <w:marTop w:val="100"/>
          <w:marBottom w:val="0"/>
          <w:divBdr>
            <w:top w:val="none" w:sz="0" w:space="0" w:color="auto"/>
            <w:left w:val="none" w:sz="0" w:space="0" w:color="auto"/>
            <w:bottom w:val="none" w:sz="0" w:space="0" w:color="auto"/>
            <w:right w:val="none" w:sz="0" w:space="0" w:color="auto"/>
          </w:divBdr>
        </w:div>
      </w:divsChild>
    </w:div>
    <w:div w:id="460003561">
      <w:bodyDiv w:val="1"/>
      <w:marLeft w:val="0"/>
      <w:marRight w:val="0"/>
      <w:marTop w:val="0"/>
      <w:marBottom w:val="0"/>
      <w:divBdr>
        <w:top w:val="none" w:sz="0" w:space="0" w:color="auto"/>
        <w:left w:val="none" w:sz="0" w:space="0" w:color="auto"/>
        <w:bottom w:val="none" w:sz="0" w:space="0" w:color="auto"/>
        <w:right w:val="none" w:sz="0" w:space="0" w:color="auto"/>
      </w:divBdr>
      <w:divsChild>
        <w:div w:id="914054160">
          <w:marLeft w:val="547"/>
          <w:marRight w:val="0"/>
          <w:marTop w:val="120"/>
          <w:marBottom w:val="0"/>
          <w:divBdr>
            <w:top w:val="none" w:sz="0" w:space="0" w:color="auto"/>
            <w:left w:val="none" w:sz="0" w:space="0" w:color="auto"/>
            <w:bottom w:val="none" w:sz="0" w:space="0" w:color="auto"/>
            <w:right w:val="none" w:sz="0" w:space="0" w:color="auto"/>
          </w:divBdr>
        </w:div>
        <w:div w:id="1813524810">
          <w:marLeft w:val="1166"/>
          <w:marRight w:val="0"/>
          <w:marTop w:val="106"/>
          <w:marBottom w:val="0"/>
          <w:divBdr>
            <w:top w:val="none" w:sz="0" w:space="0" w:color="auto"/>
            <w:left w:val="none" w:sz="0" w:space="0" w:color="auto"/>
            <w:bottom w:val="none" w:sz="0" w:space="0" w:color="auto"/>
            <w:right w:val="none" w:sz="0" w:space="0" w:color="auto"/>
          </w:divBdr>
        </w:div>
        <w:div w:id="1232808253">
          <w:marLeft w:val="1800"/>
          <w:marRight w:val="0"/>
          <w:marTop w:val="91"/>
          <w:marBottom w:val="0"/>
          <w:divBdr>
            <w:top w:val="none" w:sz="0" w:space="0" w:color="auto"/>
            <w:left w:val="none" w:sz="0" w:space="0" w:color="auto"/>
            <w:bottom w:val="none" w:sz="0" w:space="0" w:color="auto"/>
            <w:right w:val="none" w:sz="0" w:space="0" w:color="auto"/>
          </w:divBdr>
        </w:div>
        <w:div w:id="325978783">
          <w:marLeft w:val="1166"/>
          <w:marRight w:val="0"/>
          <w:marTop w:val="106"/>
          <w:marBottom w:val="0"/>
          <w:divBdr>
            <w:top w:val="none" w:sz="0" w:space="0" w:color="auto"/>
            <w:left w:val="none" w:sz="0" w:space="0" w:color="auto"/>
            <w:bottom w:val="none" w:sz="0" w:space="0" w:color="auto"/>
            <w:right w:val="none" w:sz="0" w:space="0" w:color="auto"/>
          </w:divBdr>
        </w:div>
        <w:div w:id="992294815">
          <w:marLeft w:val="1800"/>
          <w:marRight w:val="0"/>
          <w:marTop w:val="91"/>
          <w:marBottom w:val="0"/>
          <w:divBdr>
            <w:top w:val="none" w:sz="0" w:space="0" w:color="auto"/>
            <w:left w:val="none" w:sz="0" w:space="0" w:color="auto"/>
            <w:bottom w:val="none" w:sz="0" w:space="0" w:color="auto"/>
            <w:right w:val="none" w:sz="0" w:space="0" w:color="auto"/>
          </w:divBdr>
        </w:div>
        <w:div w:id="275676290">
          <w:marLeft w:val="1166"/>
          <w:marRight w:val="0"/>
          <w:marTop w:val="106"/>
          <w:marBottom w:val="0"/>
          <w:divBdr>
            <w:top w:val="none" w:sz="0" w:space="0" w:color="auto"/>
            <w:left w:val="none" w:sz="0" w:space="0" w:color="auto"/>
            <w:bottom w:val="none" w:sz="0" w:space="0" w:color="auto"/>
            <w:right w:val="none" w:sz="0" w:space="0" w:color="auto"/>
          </w:divBdr>
        </w:div>
        <w:div w:id="728500282">
          <w:marLeft w:val="1166"/>
          <w:marRight w:val="0"/>
          <w:marTop w:val="106"/>
          <w:marBottom w:val="0"/>
          <w:divBdr>
            <w:top w:val="none" w:sz="0" w:space="0" w:color="auto"/>
            <w:left w:val="none" w:sz="0" w:space="0" w:color="auto"/>
            <w:bottom w:val="none" w:sz="0" w:space="0" w:color="auto"/>
            <w:right w:val="none" w:sz="0" w:space="0" w:color="auto"/>
          </w:divBdr>
        </w:div>
      </w:divsChild>
    </w:div>
    <w:div w:id="612320733">
      <w:bodyDiv w:val="1"/>
      <w:marLeft w:val="0"/>
      <w:marRight w:val="0"/>
      <w:marTop w:val="0"/>
      <w:marBottom w:val="0"/>
      <w:divBdr>
        <w:top w:val="none" w:sz="0" w:space="0" w:color="auto"/>
        <w:left w:val="none" w:sz="0" w:space="0" w:color="auto"/>
        <w:bottom w:val="none" w:sz="0" w:space="0" w:color="auto"/>
        <w:right w:val="none" w:sz="0" w:space="0" w:color="auto"/>
      </w:divBdr>
      <w:divsChild>
        <w:div w:id="1435590606">
          <w:marLeft w:val="547"/>
          <w:marRight w:val="0"/>
          <w:marTop w:val="120"/>
          <w:marBottom w:val="0"/>
          <w:divBdr>
            <w:top w:val="none" w:sz="0" w:space="0" w:color="auto"/>
            <w:left w:val="none" w:sz="0" w:space="0" w:color="auto"/>
            <w:bottom w:val="none" w:sz="0" w:space="0" w:color="auto"/>
            <w:right w:val="none" w:sz="0" w:space="0" w:color="auto"/>
          </w:divBdr>
        </w:div>
        <w:div w:id="1056658334">
          <w:marLeft w:val="1166"/>
          <w:marRight w:val="0"/>
          <w:marTop w:val="106"/>
          <w:marBottom w:val="0"/>
          <w:divBdr>
            <w:top w:val="none" w:sz="0" w:space="0" w:color="auto"/>
            <w:left w:val="none" w:sz="0" w:space="0" w:color="auto"/>
            <w:bottom w:val="none" w:sz="0" w:space="0" w:color="auto"/>
            <w:right w:val="none" w:sz="0" w:space="0" w:color="auto"/>
          </w:divBdr>
        </w:div>
        <w:div w:id="439838222">
          <w:marLeft w:val="1166"/>
          <w:marRight w:val="0"/>
          <w:marTop w:val="106"/>
          <w:marBottom w:val="0"/>
          <w:divBdr>
            <w:top w:val="none" w:sz="0" w:space="0" w:color="auto"/>
            <w:left w:val="none" w:sz="0" w:space="0" w:color="auto"/>
            <w:bottom w:val="none" w:sz="0" w:space="0" w:color="auto"/>
            <w:right w:val="none" w:sz="0" w:space="0" w:color="auto"/>
          </w:divBdr>
        </w:div>
        <w:div w:id="1159886030">
          <w:marLeft w:val="1166"/>
          <w:marRight w:val="0"/>
          <w:marTop w:val="106"/>
          <w:marBottom w:val="0"/>
          <w:divBdr>
            <w:top w:val="none" w:sz="0" w:space="0" w:color="auto"/>
            <w:left w:val="none" w:sz="0" w:space="0" w:color="auto"/>
            <w:bottom w:val="none" w:sz="0" w:space="0" w:color="auto"/>
            <w:right w:val="none" w:sz="0" w:space="0" w:color="auto"/>
          </w:divBdr>
        </w:div>
      </w:divsChild>
    </w:div>
    <w:div w:id="665859718">
      <w:bodyDiv w:val="1"/>
      <w:marLeft w:val="0"/>
      <w:marRight w:val="0"/>
      <w:marTop w:val="0"/>
      <w:marBottom w:val="0"/>
      <w:divBdr>
        <w:top w:val="none" w:sz="0" w:space="0" w:color="auto"/>
        <w:left w:val="none" w:sz="0" w:space="0" w:color="auto"/>
        <w:bottom w:val="none" w:sz="0" w:space="0" w:color="auto"/>
        <w:right w:val="none" w:sz="0" w:space="0" w:color="auto"/>
      </w:divBdr>
      <w:divsChild>
        <w:div w:id="195243439">
          <w:marLeft w:val="360"/>
          <w:marRight w:val="0"/>
          <w:marTop w:val="200"/>
          <w:marBottom w:val="0"/>
          <w:divBdr>
            <w:top w:val="none" w:sz="0" w:space="0" w:color="auto"/>
            <w:left w:val="none" w:sz="0" w:space="0" w:color="auto"/>
            <w:bottom w:val="none" w:sz="0" w:space="0" w:color="auto"/>
            <w:right w:val="none" w:sz="0" w:space="0" w:color="auto"/>
          </w:divBdr>
        </w:div>
        <w:div w:id="970669750">
          <w:marLeft w:val="1080"/>
          <w:marRight w:val="0"/>
          <w:marTop w:val="100"/>
          <w:marBottom w:val="0"/>
          <w:divBdr>
            <w:top w:val="none" w:sz="0" w:space="0" w:color="auto"/>
            <w:left w:val="none" w:sz="0" w:space="0" w:color="auto"/>
            <w:bottom w:val="none" w:sz="0" w:space="0" w:color="auto"/>
            <w:right w:val="none" w:sz="0" w:space="0" w:color="auto"/>
          </w:divBdr>
        </w:div>
        <w:div w:id="478427655">
          <w:marLeft w:val="1080"/>
          <w:marRight w:val="0"/>
          <w:marTop w:val="100"/>
          <w:marBottom w:val="0"/>
          <w:divBdr>
            <w:top w:val="none" w:sz="0" w:space="0" w:color="auto"/>
            <w:left w:val="none" w:sz="0" w:space="0" w:color="auto"/>
            <w:bottom w:val="none" w:sz="0" w:space="0" w:color="auto"/>
            <w:right w:val="none" w:sz="0" w:space="0" w:color="auto"/>
          </w:divBdr>
        </w:div>
      </w:divsChild>
    </w:div>
    <w:div w:id="670376630">
      <w:bodyDiv w:val="1"/>
      <w:marLeft w:val="0"/>
      <w:marRight w:val="0"/>
      <w:marTop w:val="0"/>
      <w:marBottom w:val="0"/>
      <w:divBdr>
        <w:top w:val="none" w:sz="0" w:space="0" w:color="auto"/>
        <w:left w:val="none" w:sz="0" w:space="0" w:color="auto"/>
        <w:bottom w:val="none" w:sz="0" w:space="0" w:color="auto"/>
        <w:right w:val="none" w:sz="0" w:space="0" w:color="auto"/>
      </w:divBdr>
      <w:divsChild>
        <w:div w:id="350029488">
          <w:marLeft w:val="547"/>
          <w:marRight w:val="0"/>
          <w:marTop w:val="86"/>
          <w:marBottom w:val="0"/>
          <w:divBdr>
            <w:top w:val="none" w:sz="0" w:space="0" w:color="auto"/>
            <w:left w:val="none" w:sz="0" w:space="0" w:color="auto"/>
            <w:bottom w:val="none" w:sz="0" w:space="0" w:color="auto"/>
            <w:right w:val="none" w:sz="0" w:space="0" w:color="auto"/>
          </w:divBdr>
        </w:div>
        <w:div w:id="62532212">
          <w:marLeft w:val="1166"/>
          <w:marRight w:val="0"/>
          <w:marTop w:val="72"/>
          <w:marBottom w:val="0"/>
          <w:divBdr>
            <w:top w:val="none" w:sz="0" w:space="0" w:color="auto"/>
            <w:left w:val="none" w:sz="0" w:space="0" w:color="auto"/>
            <w:bottom w:val="none" w:sz="0" w:space="0" w:color="auto"/>
            <w:right w:val="none" w:sz="0" w:space="0" w:color="auto"/>
          </w:divBdr>
        </w:div>
        <w:div w:id="858659826">
          <w:marLeft w:val="1166"/>
          <w:marRight w:val="0"/>
          <w:marTop w:val="72"/>
          <w:marBottom w:val="0"/>
          <w:divBdr>
            <w:top w:val="none" w:sz="0" w:space="0" w:color="auto"/>
            <w:left w:val="none" w:sz="0" w:space="0" w:color="auto"/>
            <w:bottom w:val="none" w:sz="0" w:space="0" w:color="auto"/>
            <w:right w:val="none" w:sz="0" w:space="0" w:color="auto"/>
          </w:divBdr>
        </w:div>
        <w:div w:id="1919245428">
          <w:marLeft w:val="1166"/>
          <w:marRight w:val="0"/>
          <w:marTop w:val="72"/>
          <w:marBottom w:val="0"/>
          <w:divBdr>
            <w:top w:val="none" w:sz="0" w:space="0" w:color="auto"/>
            <w:left w:val="none" w:sz="0" w:space="0" w:color="auto"/>
            <w:bottom w:val="none" w:sz="0" w:space="0" w:color="auto"/>
            <w:right w:val="none" w:sz="0" w:space="0" w:color="auto"/>
          </w:divBdr>
        </w:div>
        <w:div w:id="1467815009">
          <w:marLeft w:val="1166"/>
          <w:marRight w:val="0"/>
          <w:marTop w:val="72"/>
          <w:marBottom w:val="0"/>
          <w:divBdr>
            <w:top w:val="none" w:sz="0" w:space="0" w:color="auto"/>
            <w:left w:val="none" w:sz="0" w:space="0" w:color="auto"/>
            <w:bottom w:val="none" w:sz="0" w:space="0" w:color="auto"/>
            <w:right w:val="none" w:sz="0" w:space="0" w:color="auto"/>
          </w:divBdr>
        </w:div>
        <w:div w:id="2071690930">
          <w:marLeft w:val="1166"/>
          <w:marRight w:val="0"/>
          <w:marTop w:val="72"/>
          <w:marBottom w:val="0"/>
          <w:divBdr>
            <w:top w:val="none" w:sz="0" w:space="0" w:color="auto"/>
            <w:left w:val="none" w:sz="0" w:space="0" w:color="auto"/>
            <w:bottom w:val="none" w:sz="0" w:space="0" w:color="auto"/>
            <w:right w:val="none" w:sz="0" w:space="0" w:color="auto"/>
          </w:divBdr>
        </w:div>
      </w:divsChild>
    </w:div>
    <w:div w:id="867721186">
      <w:bodyDiv w:val="1"/>
      <w:marLeft w:val="0"/>
      <w:marRight w:val="0"/>
      <w:marTop w:val="0"/>
      <w:marBottom w:val="0"/>
      <w:divBdr>
        <w:top w:val="none" w:sz="0" w:space="0" w:color="auto"/>
        <w:left w:val="none" w:sz="0" w:space="0" w:color="auto"/>
        <w:bottom w:val="none" w:sz="0" w:space="0" w:color="auto"/>
        <w:right w:val="none" w:sz="0" w:space="0" w:color="auto"/>
      </w:divBdr>
      <w:divsChild>
        <w:div w:id="534927350">
          <w:marLeft w:val="360"/>
          <w:marRight w:val="0"/>
          <w:marTop w:val="200"/>
          <w:marBottom w:val="0"/>
          <w:divBdr>
            <w:top w:val="none" w:sz="0" w:space="0" w:color="auto"/>
            <w:left w:val="none" w:sz="0" w:space="0" w:color="auto"/>
            <w:bottom w:val="none" w:sz="0" w:space="0" w:color="auto"/>
            <w:right w:val="none" w:sz="0" w:space="0" w:color="auto"/>
          </w:divBdr>
        </w:div>
        <w:div w:id="809706834">
          <w:marLeft w:val="1080"/>
          <w:marRight w:val="0"/>
          <w:marTop w:val="100"/>
          <w:marBottom w:val="0"/>
          <w:divBdr>
            <w:top w:val="none" w:sz="0" w:space="0" w:color="auto"/>
            <w:left w:val="none" w:sz="0" w:space="0" w:color="auto"/>
            <w:bottom w:val="none" w:sz="0" w:space="0" w:color="auto"/>
            <w:right w:val="none" w:sz="0" w:space="0" w:color="auto"/>
          </w:divBdr>
        </w:div>
        <w:div w:id="2080515342">
          <w:marLeft w:val="1080"/>
          <w:marRight w:val="0"/>
          <w:marTop w:val="100"/>
          <w:marBottom w:val="0"/>
          <w:divBdr>
            <w:top w:val="none" w:sz="0" w:space="0" w:color="auto"/>
            <w:left w:val="none" w:sz="0" w:space="0" w:color="auto"/>
            <w:bottom w:val="none" w:sz="0" w:space="0" w:color="auto"/>
            <w:right w:val="none" w:sz="0" w:space="0" w:color="auto"/>
          </w:divBdr>
        </w:div>
        <w:div w:id="2041779890">
          <w:marLeft w:val="1080"/>
          <w:marRight w:val="0"/>
          <w:marTop w:val="100"/>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21371806">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58434068">
      <w:bodyDiv w:val="1"/>
      <w:marLeft w:val="0"/>
      <w:marRight w:val="0"/>
      <w:marTop w:val="0"/>
      <w:marBottom w:val="0"/>
      <w:divBdr>
        <w:top w:val="none" w:sz="0" w:space="0" w:color="auto"/>
        <w:left w:val="none" w:sz="0" w:space="0" w:color="auto"/>
        <w:bottom w:val="none" w:sz="0" w:space="0" w:color="auto"/>
        <w:right w:val="none" w:sz="0" w:space="0" w:color="auto"/>
      </w:divBdr>
      <w:divsChild>
        <w:div w:id="901908231">
          <w:marLeft w:val="360"/>
          <w:marRight w:val="0"/>
          <w:marTop w:val="200"/>
          <w:marBottom w:val="0"/>
          <w:divBdr>
            <w:top w:val="none" w:sz="0" w:space="0" w:color="auto"/>
            <w:left w:val="none" w:sz="0" w:space="0" w:color="auto"/>
            <w:bottom w:val="none" w:sz="0" w:space="0" w:color="auto"/>
            <w:right w:val="none" w:sz="0" w:space="0" w:color="auto"/>
          </w:divBdr>
        </w:div>
        <w:div w:id="1160344604">
          <w:marLeft w:val="1080"/>
          <w:marRight w:val="0"/>
          <w:marTop w:val="100"/>
          <w:marBottom w:val="0"/>
          <w:divBdr>
            <w:top w:val="none" w:sz="0" w:space="0" w:color="auto"/>
            <w:left w:val="none" w:sz="0" w:space="0" w:color="auto"/>
            <w:bottom w:val="none" w:sz="0" w:space="0" w:color="auto"/>
            <w:right w:val="none" w:sz="0" w:space="0" w:color="auto"/>
          </w:divBdr>
        </w:div>
        <w:div w:id="2040620195">
          <w:marLeft w:val="1080"/>
          <w:marRight w:val="0"/>
          <w:marTop w:val="100"/>
          <w:marBottom w:val="0"/>
          <w:divBdr>
            <w:top w:val="none" w:sz="0" w:space="0" w:color="auto"/>
            <w:left w:val="none" w:sz="0" w:space="0" w:color="auto"/>
            <w:bottom w:val="none" w:sz="0" w:space="0" w:color="auto"/>
            <w:right w:val="none" w:sz="0" w:space="0" w:color="auto"/>
          </w:divBdr>
        </w:div>
        <w:div w:id="392823439">
          <w:marLeft w:val="1080"/>
          <w:marRight w:val="0"/>
          <w:marTop w:val="100"/>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511797244">
      <w:bodyDiv w:val="1"/>
      <w:marLeft w:val="0"/>
      <w:marRight w:val="0"/>
      <w:marTop w:val="0"/>
      <w:marBottom w:val="0"/>
      <w:divBdr>
        <w:top w:val="none" w:sz="0" w:space="0" w:color="auto"/>
        <w:left w:val="none" w:sz="0" w:space="0" w:color="auto"/>
        <w:bottom w:val="none" w:sz="0" w:space="0" w:color="auto"/>
        <w:right w:val="none" w:sz="0" w:space="0" w:color="auto"/>
      </w:divBdr>
      <w:divsChild>
        <w:div w:id="1218710364">
          <w:marLeft w:val="547"/>
          <w:marRight w:val="0"/>
          <w:marTop w:val="144"/>
          <w:marBottom w:val="0"/>
          <w:divBdr>
            <w:top w:val="none" w:sz="0" w:space="0" w:color="auto"/>
            <w:left w:val="none" w:sz="0" w:space="0" w:color="auto"/>
            <w:bottom w:val="none" w:sz="0" w:space="0" w:color="auto"/>
            <w:right w:val="none" w:sz="0" w:space="0" w:color="auto"/>
          </w:divBdr>
        </w:div>
      </w:divsChild>
    </w:div>
    <w:div w:id="1536770145">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686900395">
      <w:bodyDiv w:val="1"/>
      <w:marLeft w:val="0"/>
      <w:marRight w:val="0"/>
      <w:marTop w:val="0"/>
      <w:marBottom w:val="0"/>
      <w:divBdr>
        <w:top w:val="none" w:sz="0" w:space="0" w:color="auto"/>
        <w:left w:val="none" w:sz="0" w:space="0" w:color="auto"/>
        <w:bottom w:val="none" w:sz="0" w:space="0" w:color="auto"/>
        <w:right w:val="none" w:sz="0" w:space="0" w:color="auto"/>
      </w:divBdr>
      <w:divsChild>
        <w:div w:id="812134772">
          <w:marLeft w:val="547"/>
          <w:marRight w:val="0"/>
          <w:marTop w:val="154"/>
          <w:marBottom w:val="0"/>
          <w:divBdr>
            <w:top w:val="none" w:sz="0" w:space="0" w:color="auto"/>
            <w:left w:val="none" w:sz="0" w:space="0" w:color="auto"/>
            <w:bottom w:val="none" w:sz="0" w:space="0" w:color="auto"/>
            <w:right w:val="none" w:sz="0" w:space="0" w:color="auto"/>
          </w:divBdr>
        </w:div>
        <w:div w:id="630983575">
          <w:marLeft w:val="1166"/>
          <w:marRight w:val="0"/>
          <w:marTop w:val="134"/>
          <w:marBottom w:val="0"/>
          <w:divBdr>
            <w:top w:val="none" w:sz="0" w:space="0" w:color="auto"/>
            <w:left w:val="none" w:sz="0" w:space="0" w:color="auto"/>
            <w:bottom w:val="none" w:sz="0" w:space="0" w:color="auto"/>
            <w:right w:val="none" w:sz="0" w:space="0" w:color="auto"/>
          </w:divBdr>
        </w:div>
        <w:div w:id="1186747853">
          <w:marLeft w:val="1166"/>
          <w:marRight w:val="0"/>
          <w:marTop w:val="134"/>
          <w:marBottom w:val="0"/>
          <w:divBdr>
            <w:top w:val="none" w:sz="0" w:space="0" w:color="auto"/>
            <w:left w:val="none" w:sz="0" w:space="0" w:color="auto"/>
            <w:bottom w:val="none" w:sz="0" w:space="0" w:color="auto"/>
            <w:right w:val="none" w:sz="0" w:space="0" w:color="auto"/>
          </w:divBdr>
        </w:div>
        <w:div w:id="1471943550">
          <w:marLeft w:val="1166"/>
          <w:marRight w:val="0"/>
          <w:marTop w:val="134"/>
          <w:marBottom w:val="0"/>
          <w:divBdr>
            <w:top w:val="none" w:sz="0" w:space="0" w:color="auto"/>
            <w:left w:val="none" w:sz="0" w:space="0" w:color="auto"/>
            <w:bottom w:val="none" w:sz="0" w:space="0" w:color="auto"/>
            <w:right w:val="none" w:sz="0" w:space="0" w:color="auto"/>
          </w:divBdr>
        </w:div>
      </w:divsChild>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855000805">
      <w:bodyDiv w:val="1"/>
      <w:marLeft w:val="0"/>
      <w:marRight w:val="0"/>
      <w:marTop w:val="0"/>
      <w:marBottom w:val="0"/>
      <w:divBdr>
        <w:top w:val="none" w:sz="0" w:space="0" w:color="auto"/>
        <w:left w:val="none" w:sz="0" w:space="0" w:color="auto"/>
        <w:bottom w:val="none" w:sz="0" w:space="0" w:color="auto"/>
        <w:right w:val="none" w:sz="0" w:space="0" w:color="auto"/>
      </w:divBdr>
      <w:divsChild>
        <w:div w:id="1612973890">
          <w:marLeft w:val="547"/>
          <w:marRight w:val="0"/>
          <w:marTop w:val="120"/>
          <w:marBottom w:val="0"/>
          <w:divBdr>
            <w:top w:val="none" w:sz="0" w:space="0" w:color="auto"/>
            <w:left w:val="none" w:sz="0" w:space="0" w:color="auto"/>
            <w:bottom w:val="none" w:sz="0" w:space="0" w:color="auto"/>
            <w:right w:val="none" w:sz="0" w:space="0" w:color="auto"/>
          </w:divBdr>
        </w:div>
      </w:divsChild>
    </w:div>
    <w:div w:id="1931618427">
      <w:bodyDiv w:val="1"/>
      <w:marLeft w:val="0"/>
      <w:marRight w:val="0"/>
      <w:marTop w:val="0"/>
      <w:marBottom w:val="0"/>
      <w:divBdr>
        <w:top w:val="none" w:sz="0" w:space="0" w:color="auto"/>
        <w:left w:val="none" w:sz="0" w:space="0" w:color="auto"/>
        <w:bottom w:val="none" w:sz="0" w:space="0" w:color="auto"/>
        <w:right w:val="none" w:sz="0" w:space="0" w:color="auto"/>
      </w:divBdr>
      <w:divsChild>
        <w:div w:id="1983386457">
          <w:marLeft w:val="360"/>
          <w:marRight w:val="0"/>
          <w:marTop w:val="200"/>
          <w:marBottom w:val="0"/>
          <w:divBdr>
            <w:top w:val="none" w:sz="0" w:space="0" w:color="auto"/>
            <w:left w:val="none" w:sz="0" w:space="0" w:color="auto"/>
            <w:bottom w:val="none" w:sz="0" w:space="0" w:color="auto"/>
            <w:right w:val="none" w:sz="0" w:space="0" w:color="auto"/>
          </w:divBdr>
        </w:div>
        <w:div w:id="45419376">
          <w:marLeft w:val="1080"/>
          <w:marRight w:val="0"/>
          <w:marTop w:val="100"/>
          <w:marBottom w:val="0"/>
          <w:divBdr>
            <w:top w:val="none" w:sz="0" w:space="0" w:color="auto"/>
            <w:left w:val="none" w:sz="0" w:space="0" w:color="auto"/>
            <w:bottom w:val="none" w:sz="0" w:space="0" w:color="auto"/>
            <w:right w:val="none" w:sz="0" w:space="0" w:color="auto"/>
          </w:divBdr>
        </w:div>
        <w:div w:id="928273677">
          <w:marLeft w:val="1080"/>
          <w:marRight w:val="0"/>
          <w:marTop w:val="100"/>
          <w:marBottom w:val="0"/>
          <w:divBdr>
            <w:top w:val="none" w:sz="0" w:space="0" w:color="auto"/>
            <w:left w:val="none" w:sz="0" w:space="0" w:color="auto"/>
            <w:bottom w:val="none" w:sz="0" w:space="0" w:color="auto"/>
            <w:right w:val="none" w:sz="0" w:space="0" w:color="auto"/>
          </w:divBdr>
        </w:div>
      </w:divsChild>
    </w:div>
    <w:div w:id="2081512579">
      <w:bodyDiv w:val="1"/>
      <w:marLeft w:val="0"/>
      <w:marRight w:val="0"/>
      <w:marTop w:val="0"/>
      <w:marBottom w:val="0"/>
      <w:divBdr>
        <w:top w:val="none" w:sz="0" w:space="0" w:color="auto"/>
        <w:left w:val="none" w:sz="0" w:space="0" w:color="auto"/>
        <w:bottom w:val="none" w:sz="0" w:space="0" w:color="auto"/>
        <w:right w:val="none" w:sz="0" w:space="0" w:color="auto"/>
      </w:divBdr>
    </w:div>
    <w:div w:id="2086418369">
      <w:bodyDiv w:val="1"/>
      <w:marLeft w:val="0"/>
      <w:marRight w:val="0"/>
      <w:marTop w:val="0"/>
      <w:marBottom w:val="0"/>
      <w:divBdr>
        <w:top w:val="none" w:sz="0" w:space="0" w:color="auto"/>
        <w:left w:val="none" w:sz="0" w:space="0" w:color="auto"/>
        <w:bottom w:val="none" w:sz="0" w:space="0" w:color="auto"/>
        <w:right w:val="none" w:sz="0" w:space="0" w:color="auto"/>
      </w:divBdr>
      <w:divsChild>
        <w:div w:id="989405319">
          <w:marLeft w:val="360"/>
          <w:marRight w:val="0"/>
          <w:marTop w:val="200"/>
          <w:marBottom w:val="0"/>
          <w:divBdr>
            <w:top w:val="none" w:sz="0" w:space="0" w:color="auto"/>
            <w:left w:val="none" w:sz="0" w:space="0" w:color="auto"/>
            <w:bottom w:val="none" w:sz="0" w:space="0" w:color="auto"/>
            <w:right w:val="none" w:sz="0" w:space="0" w:color="auto"/>
          </w:divBdr>
        </w:div>
        <w:div w:id="1054701221">
          <w:marLeft w:val="1080"/>
          <w:marRight w:val="0"/>
          <w:marTop w:val="100"/>
          <w:marBottom w:val="0"/>
          <w:divBdr>
            <w:top w:val="none" w:sz="0" w:space="0" w:color="auto"/>
            <w:left w:val="none" w:sz="0" w:space="0" w:color="auto"/>
            <w:bottom w:val="none" w:sz="0" w:space="0" w:color="auto"/>
            <w:right w:val="none" w:sz="0" w:space="0" w:color="auto"/>
          </w:divBdr>
        </w:div>
        <w:div w:id="214128889">
          <w:marLeft w:val="1080"/>
          <w:marRight w:val="0"/>
          <w:marTop w:val="100"/>
          <w:marBottom w:val="0"/>
          <w:divBdr>
            <w:top w:val="none" w:sz="0" w:space="0" w:color="auto"/>
            <w:left w:val="none" w:sz="0" w:space="0" w:color="auto"/>
            <w:bottom w:val="none" w:sz="0" w:space="0" w:color="auto"/>
            <w:right w:val="none" w:sz="0" w:space="0" w:color="auto"/>
          </w:divBdr>
        </w:div>
        <w:div w:id="77032401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1845</TotalTime>
  <Pages>2</Pages>
  <Words>407</Words>
  <Characters>2326</Characters>
  <Application>Microsoft Office Word</Application>
  <DocSecurity>0</DocSecurity>
  <Lines>19</Lines>
  <Paragraphs>5</Paragraphs>
  <ScaleCrop>false</ScaleCrop>
  <Company>Huawei Technologies Co.,Ltd.</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cp:revision>
  <dcterms:created xsi:type="dcterms:W3CDTF">2020-05-06T09:49:00Z</dcterms:created>
  <dcterms:modified xsi:type="dcterms:W3CDTF">2020-10-23T14:10:00Z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(3)bP1h9oyN/zNGI/xZX5NZ1ZXIvz1wMgvdLuWSlHC4fW8B/c+6jU0s0mqHDlcXdgNsPfk7Y8Ir
PGrnN4Sd0V99S8wrOZn9it7VhL4crvyX2cAfwZgI/Zf7FJTcmDwzTgOgUxrsUuZkmhHkU394
RqF6tNccOXYYx+yhfnFrrHt2wHZk2icmhTiLtFroWiOW2PxoP96kdKYV0VQrTtzojw0FIgFF
5hSBR+48qfPa3VD0r/</vt:lpwstr>
  </property>
  <property fmtid="{D5CDD505-2E9C-101B-9397-08002B2CF9AE}" pid="3" name="_2015_ms_pID_7253431">
    <vt:lpwstr>7Myl3Rb2TXuu3D11M4uHZ/lq/EHGWGTNvBJpHIWByddDiYJ5KKIlqd
BgaYInm1elZgOSZNR5I8IM/HbWC0EeW1znRgjfTHJsN8tvMgOEZa4rZD4ktJ/7/s+qAv48In
Bsdz31HBC4hcZ3vtiecffDYFr4l7I4kCMGSRVu0JHprH7McfZqXCyYeJvoM+KFGK6TsnZMcj
rNBVJh6aTHDf+vHOeDQVc/3PtYHudJ5wP5su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YA==</vt:lpwstr>
  </property>
</Properties>
</file>